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17" w:type="dxa"/>
        <w:tblInd w:w="108" w:type="dxa"/>
        <w:tblBorders>
          <w:left w:val="none" w:sz="0" w:space="0" w:color="auto"/>
          <w:right w:val="none" w:sz="0" w:space="0" w:color="auto"/>
        </w:tblBorders>
        <w:tblLook w:val="04A0" w:firstRow="1" w:lastRow="0" w:firstColumn="1" w:lastColumn="0" w:noHBand="0" w:noVBand="1"/>
      </w:tblPr>
      <w:tblGrid>
        <w:gridCol w:w="4618"/>
        <w:gridCol w:w="5699"/>
      </w:tblGrid>
      <w:tr w:rsidR="00290371" w14:paraId="19FE7961" w14:textId="77777777" w:rsidTr="00BA1F72">
        <w:trPr>
          <w:trHeight w:val="328"/>
        </w:trPr>
        <w:tc>
          <w:tcPr>
            <w:tcW w:w="4618" w:type="dxa"/>
          </w:tcPr>
          <w:p w14:paraId="299C7F93" w14:textId="77777777" w:rsidR="00290371" w:rsidRPr="00101C33" w:rsidRDefault="00290371" w:rsidP="00101C33">
            <w:pPr>
              <w:pStyle w:val="NoSpacing"/>
              <w:jc w:val="left"/>
              <w:rPr>
                <w:b/>
                <w:bCs/>
              </w:rPr>
            </w:pPr>
            <w:r w:rsidRPr="00101C33">
              <w:rPr>
                <w:b/>
                <w:bCs/>
              </w:rPr>
              <w:t xml:space="preserve">Group Name </w:t>
            </w:r>
          </w:p>
        </w:tc>
        <w:tc>
          <w:tcPr>
            <w:tcW w:w="5699" w:type="dxa"/>
          </w:tcPr>
          <w:p w14:paraId="73D6FEEB" w14:textId="4D573401" w:rsidR="00290371" w:rsidRDefault="00E73B02" w:rsidP="00BA1F72">
            <w:pPr>
              <w:pStyle w:val="NoSpacing"/>
              <w:jc w:val="both"/>
            </w:pPr>
            <w:r>
              <w:t>SME Forum</w:t>
            </w:r>
          </w:p>
        </w:tc>
      </w:tr>
      <w:tr w:rsidR="00290371" w14:paraId="43FE6602" w14:textId="77777777" w:rsidTr="00BA1F72">
        <w:trPr>
          <w:trHeight w:val="328"/>
        </w:trPr>
        <w:tc>
          <w:tcPr>
            <w:tcW w:w="4618" w:type="dxa"/>
          </w:tcPr>
          <w:p w14:paraId="52834964" w14:textId="42B1A4B1" w:rsidR="00290371" w:rsidRPr="00101C33" w:rsidRDefault="00290371" w:rsidP="00BA1F72">
            <w:pPr>
              <w:pStyle w:val="NoSpacing"/>
              <w:jc w:val="both"/>
              <w:rPr>
                <w:b/>
                <w:bCs/>
              </w:rPr>
            </w:pPr>
            <w:r w:rsidRPr="00101C33">
              <w:rPr>
                <w:b/>
                <w:bCs/>
              </w:rPr>
              <w:t xml:space="preserve">Group type </w:t>
            </w:r>
          </w:p>
        </w:tc>
        <w:tc>
          <w:tcPr>
            <w:tcW w:w="5699" w:type="dxa"/>
          </w:tcPr>
          <w:p w14:paraId="11A3624A" w14:textId="3C32F501" w:rsidR="00290371" w:rsidRDefault="00E73B02" w:rsidP="00BA1F72">
            <w:pPr>
              <w:pStyle w:val="NoSpacing"/>
              <w:jc w:val="both"/>
            </w:pPr>
            <w:r>
              <w:t>Forum</w:t>
            </w:r>
          </w:p>
        </w:tc>
      </w:tr>
      <w:tr w:rsidR="00290371" w14:paraId="68B7C3EC" w14:textId="77777777" w:rsidTr="00BA1F72">
        <w:trPr>
          <w:trHeight w:val="357"/>
        </w:trPr>
        <w:tc>
          <w:tcPr>
            <w:tcW w:w="4618" w:type="dxa"/>
          </w:tcPr>
          <w:p w14:paraId="119C2C40" w14:textId="77777777" w:rsidR="00290371" w:rsidRPr="00101C33" w:rsidRDefault="00290371" w:rsidP="00BA1F72">
            <w:pPr>
              <w:pStyle w:val="NoSpacing"/>
              <w:jc w:val="both"/>
              <w:rPr>
                <w:b/>
                <w:bCs/>
              </w:rPr>
            </w:pPr>
            <w:r w:rsidRPr="00101C33">
              <w:rPr>
                <w:b/>
                <w:bCs/>
              </w:rPr>
              <w:t>Chair and Vice Chair (if applicable)</w:t>
            </w:r>
          </w:p>
          <w:p w14:paraId="2F5A5EB4" w14:textId="77777777" w:rsidR="00290371" w:rsidRPr="00101C33" w:rsidRDefault="00290371" w:rsidP="00BA1F72">
            <w:pPr>
              <w:pStyle w:val="NoSpacing"/>
              <w:jc w:val="both"/>
              <w:rPr>
                <w:b/>
                <w:bCs/>
              </w:rPr>
            </w:pPr>
            <w:r w:rsidRPr="00101C33">
              <w:rPr>
                <w:b/>
                <w:bCs/>
              </w:rPr>
              <w:t xml:space="preserve">(Rotation, if applicable) </w:t>
            </w:r>
          </w:p>
        </w:tc>
        <w:tc>
          <w:tcPr>
            <w:tcW w:w="5699" w:type="dxa"/>
          </w:tcPr>
          <w:p w14:paraId="6CC0A990" w14:textId="35A4F27A" w:rsidR="00290371" w:rsidRDefault="00E73B02" w:rsidP="00BA1F72">
            <w:pPr>
              <w:pStyle w:val="NoSpacing"/>
              <w:jc w:val="both"/>
            </w:pPr>
            <w:r>
              <w:t>Chair – Catriona Stevenson (Ecosse</w:t>
            </w:r>
            <w:r w:rsidR="002571C5">
              <w:t xml:space="preserve"> IP</w:t>
            </w:r>
            <w:r>
              <w:t>)</w:t>
            </w:r>
          </w:p>
          <w:p w14:paraId="22A2FBAE" w14:textId="77777777" w:rsidR="00E73B02" w:rsidRDefault="00E73B02" w:rsidP="00BA1F72">
            <w:pPr>
              <w:pStyle w:val="NoSpacing"/>
              <w:jc w:val="both"/>
            </w:pPr>
            <w:r>
              <w:t>Vice-chair – N/A</w:t>
            </w:r>
          </w:p>
          <w:p w14:paraId="38EFF5DC" w14:textId="3FAD4FAC" w:rsidR="00101C33" w:rsidRDefault="00101C33" w:rsidP="00BA1F72">
            <w:pPr>
              <w:pStyle w:val="NoSpacing"/>
              <w:jc w:val="both"/>
            </w:pPr>
            <w:r>
              <w:t>Support – OGUK Continuous Improvement Manager</w:t>
            </w:r>
          </w:p>
        </w:tc>
      </w:tr>
      <w:tr w:rsidR="00290371" w14:paraId="4C1FA956" w14:textId="77777777" w:rsidTr="00BA1F72">
        <w:trPr>
          <w:trHeight w:val="363"/>
        </w:trPr>
        <w:tc>
          <w:tcPr>
            <w:tcW w:w="4618" w:type="dxa"/>
          </w:tcPr>
          <w:p w14:paraId="6CE42E1E" w14:textId="77777777" w:rsidR="00290371" w:rsidRPr="00101C33" w:rsidRDefault="00290371" w:rsidP="00BA1F72">
            <w:pPr>
              <w:pStyle w:val="NoSpacing"/>
              <w:jc w:val="both"/>
              <w:rPr>
                <w:b/>
                <w:bCs/>
              </w:rPr>
            </w:pPr>
            <w:r w:rsidRPr="00101C33">
              <w:rPr>
                <w:b/>
                <w:bCs/>
              </w:rPr>
              <w:t>Issue Date</w:t>
            </w:r>
          </w:p>
        </w:tc>
        <w:tc>
          <w:tcPr>
            <w:tcW w:w="5699" w:type="dxa"/>
          </w:tcPr>
          <w:p w14:paraId="08CA18A2" w14:textId="4F908FF7" w:rsidR="00290371" w:rsidRDefault="00E73B02" w:rsidP="00BA1F72">
            <w:pPr>
              <w:pStyle w:val="NoSpacing"/>
              <w:jc w:val="both"/>
            </w:pPr>
            <w:r>
              <w:t>July 2020</w:t>
            </w:r>
          </w:p>
        </w:tc>
      </w:tr>
    </w:tbl>
    <w:p w14:paraId="75B021B4" w14:textId="77777777" w:rsidR="00290371" w:rsidRDefault="00290371" w:rsidP="00290371">
      <w:pPr>
        <w:pStyle w:val="NoSpacing"/>
        <w:jc w:val="both"/>
      </w:pPr>
    </w:p>
    <w:p w14:paraId="0109F1F4" w14:textId="77777777" w:rsidR="00290371" w:rsidRPr="006678BB" w:rsidRDefault="00290371" w:rsidP="00290371">
      <w:pPr>
        <w:pStyle w:val="NoSpacing"/>
        <w:shd w:val="clear" w:color="auto" w:fill="808080" w:themeFill="background1" w:themeFillShade="80"/>
        <w:jc w:val="both"/>
        <w:rPr>
          <w:b/>
          <w:color w:val="FFFFFF" w:themeColor="background1"/>
        </w:rPr>
      </w:pPr>
      <w:r w:rsidRPr="006678BB">
        <w:rPr>
          <w:b/>
          <w:color w:val="FFFFFF" w:themeColor="background1"/>
        </w:rPr>
        <w:t>Rationale</w:t>
      </w:r>
      <w:r>
        <w:rPr>
          <w:b/>
          <w:color w:val="FFFFFF" w:themeColor="background1"/>
        </w:rPr>
        <w:t>/</w:t>
      </w:r>
      <w:r w:rsidRPr="006678BB">
        <w:rPr>
          <w:b/>
          <w:color w:val="FFFFFF" w:themeColor="background1"/>
        </w:rPr>
        <w:t>Objectives</w:t>
      </w:r>
    </w:p>
    <w:p w14:paraId="40129CDE" w14:textId="7152A9DF" w:rsidR="00290371" w:rsidRDefault="00290371" w:rsidP="00290371">
      <w:pPr>
        <w:pStyle w:val="NoSpacing"/>
        <w:jc w:val="both"/>
      </w:pPr>
    </w:p>
    <w:p w14:paraId="0B4BBA90" w14:textId="6EE76178" w:rsidR="00651AD1" w:rsidRDefault="00651AD1" w:rsidP="00651AD1">
      <w:pPr>
        <w:pStyle w:val="NoSpacing"/>
      </w:pPr>
      <w:proofErr w:type="gramStart"/>
      <w:r w:rsidRPr="0046695D">
        <w:rPr>
          <w:b/>
          <w:bCs/>
        </w:rPr>
        <w:t xml:space="preserve">AIM </w:t>
      </w:r>
      <w:r>
        <w:t>:</w:t>
      </w:r>
      <w:proofErr w:type="gramEnd"/>
      <w:r>
        <w:t xml:space="preserve"> To offer a platform for the SME* membership within OGUK to collaborate, share challenges and learn from each other. </w:t>
      </w:r>
      <w:r>
        <w:br/>
        <w:t>This will be achieved through;</w:t>
      </w:r>
      <w:bookmarkStart w:id="0" w:name="_GoBack"/>
      <w:bookmarkEnd w:id="0"/>
    </w:p>
    <w:p w14:paraId="2518D56E" w14:textId="4A03DB3D" w:rsidR="00290371" w:rsidRDefault="00145054" w:rsidP="00290371">
      <w:pPr>
        <w:pStyle w:val="NoSpacing"/>
        <w:numPr>
          <w:ilvl w:val="0"/>
          <w:numId w:val="38"/>
        </w:numPr>
      </w:pPr>
      <w:r>
        <w:t xml:space="preserve">Regular </w:t>
      </w:r>
      <w:r w:rsidR="00651AD1">
        <w:t>engagements</w:t>
      </w:r>
      <w:r>
        <w:t xml:space="preserve"> with the SME community in the energy industry to inform, </w:t>
      </w:r>
      <w:r w:rsidR="0031112B">
        <w:t>share and learn on key industry topics</w:t>
      </w:r>
    </w:p>
    <w:p w14:paraId="5471B7A0" w14:textId="690B4451" w:rsidR="007562F7" w:rsidRDefault="00E12435" w:rsidP="00290371">
      <w:pPr>
        <w:pStyle w:val="NoSpacing"/>
        <w:numPr>
          <w:ilvl w:val="0"/>
          <w:numId w:val="38"/>
        </w:numPr>
      </w:pPr>
      <w:r>
        <w:t>Providing a platform for a collective SME voice across industry</w:t>
      </w:r>
    </w:p>
    <w:p w14:paraId="44C09C33" w14:textId="50AF18A6" w:rsidR="00290371" w:rsidRDefault="00FA3C08" w:rsidP="00290371">
      <w:pPr>
        <w:pStyle w:val="NoSpacing"/>
        <w:numPr>
          <w:ilvl w:val="0"/>
          <w:numId w:val="38"/>
        </w:numPr>
      </w:pPr>
      <w:r>
        <w:t>Increase</w:t>
      </w:r>
      <w:r w:rsidR="00651AD1">
        <w:t>d</w:t>
      </w:r>
      <w:r>
        <w:t xml:space="preserve"> awareness of SME community to industry priorities, emerging themes and </w:t>
      </w:r>
      <w:r w:rsidR="007956B2">
        <w:t>upcoming challenges</w:t>
      </w:r>
    </w:p>
    <w:p w14:paraId="2D003760" w14:textId="1FCE7EFB" w:rsidR="007956B2" w:rsidRDefault="007956B2" w:rsidP="00290371">
      <w:pPr>
        <w:pStyle w:val="NoSpacing"/>
        <w:numPr>
          <w:ilvl w:val="0"/>
          <w:numId w:val="38"/>
        </w:numPr>
      </w:pPr>
      <w:r>
        <w:t>Every forum meeting will have</w:t>
      </w:r>
      <w:r w:rsidR="00684B95">
        <w:t xml:space="preserve"> a presence</w:t>
      </w:r>
      <w:r w:rsidR="00F12261">
        <w:t xml:space="preserve"> from an operator </w:t>
      </w:r>
      <w:r>
        <w:t xml:space="preserve">to gain insight into </w:t>
      </w:r>
      <w:r w:rsidR="00271B7F">
        <w:t>their activity</w:t>
      </w:r>
    </w:p>
    <w:p w14:paraId="69D437D5" w14:textId="6D6085BB" w:rsidR="00271B7F" w:rsidRDefault="00271B7F" w:rsidP="00290371">
      <w:pPr>
        <w:pStyle w:val="NoSpacing"/>
        <w:numPr>
          <w:ilvl w:val="0"/>
          <w:numId w:val="38"/>
        </w:numPr>
      </w:pPr>
      <w:r>
        <w:t xml:space="preserve">Forum meetings shall incorporate OGUK specific focus areas to </w:t>
      </w:r>
      <w:r w:rsidR="005D457E">
        <w:t>maximise benefit of membership to SMEs</w:t>
      </w:r>
    </w:p>
    <w:p w14:paraId="2AF74D3F" w14:textId="5ED37594" w:rsidR="005D457E" w:rsidRDefault="005D457E" w:rsidP="00290371">
      <w:pPr>
        <w:pStyle w:val="NoSpacing"/>
        <w:numPr>
          <w:ilvl w:val="0"/>
          <w:numId w:val="38"/>
        </w:numPr>
      </w:pPr>
      <w:r>
        <w:t xml:space="preserve">Commission task-finish groups where necessary to pursue specific issues </w:t>
      </w:r>
      <w:r w:rsidR="00651AD1">
        <w:t>identified</w:t>
      </w:r>
      <w:r>
        <w:t xml:space="preserve"> in the forum or</w:t>
      </w:r>
      <w:r w:rsidR="00651AD1">
        <w:t xml:space="preserve"> which support the forums aims.</w:t>
      </w:r>
    </w:p>
    <w:p w14:paraId="2C35360F" w14:textId="77777777" w:rsidR="00290371" w:rsidRDefault="00290371" w:rsidP="00290371">
      <w:pPr>
        <w:pStyle w:val="NoSpacing"/>
        <w:jc w:val="both"/>
      </w:pPr>
    </w:p>
    <w:p w14:paraId="106795A6" w14:textId="4B06BC84" w:rsidR="00290371" w:rsidRDefault="0031112B" w:rsidP="00290371">
      <w:pPr>
        <w:pStyle w:val="NoSpacing"/>
        <w:jc w:val="both"/>
      </w:pPr>
      <w:r>
        <w:t>*SME is defined as a small to medium enterprise with up to 250 employees</w:t>
      </w:r>
    </w:p>
    <w:p w14:paraId="70E4BD9F" w14:textId="77777777" w:rsidR="00290371" w:rsidRPr="006678BB" w:rsidRDefault="00290371" w:rsidP="00290371">
      <w:pPr>
        <w:pStyle w:val="NoSpacing"/>
        <w:shd w:val="clear" w:color="auto" w:fill="808080" w:themeFill="background1" w:themeFillShade="80"/>
        <w:jc w:val="both"/>
        <w:rPr>
          <w:b/>
          <w:color w:val="FFFFFF" w:themeColor="background1"/>
        </w:rPr>
      </w:pPr>
      <w:r w:rsidRPr="006678BB">
        <w:rPr>
          <w:b/>
          <w:color w:val="FFFFFF" w:themeColor="background1"/>
        </w:rPr>
        <w:t>Membership</w:t>
      </w:r>
    </w:p>
    <w:p w14:paraId="124B5F12" w14:textId="77777777" w:rsidR="00290371" w:rsidRDefault="00290371" w:rsidP="00290371">
      <w:pPr>
        <w:pStyle w:val="NoSpacing"/>
        <w:jc w:val="both"/>
        <w:rPr>
          <w:b/>
        </w:rPr>
      </w:pPr>
    </w:p>
    <w:p w14:paraId="708AF500" w14:textId="77777777" w:rsidR="00290371" w:rsidRPr="0088319C" w:rsidRDefault="00290371" w:rsidP="00290371">
      <w:pPr>
        <w:pStyle w:val="NoSpacing"/>
        <w:jc w:val="both"/>
        <w:rPr>
          <w:b/>
        </w:rPr>
      </w:pPr>
      <w:r>
        <w:rPr>
          <w:b/>
        </w:rPr>
        <w:t xml:space="preserve">Open to all members </w:t>
      </w:r>
      <w:r w:rsidRPr="0063323F">
        <w:t>[for forums]</w:t>
      </w:r>
    </w:p>
    <w:p w14:paraId="1DE5FB6F" w14:textId="77777777" w:rsidR="00290371" w:rsidRDefault="00290371" w:rsidP="00290371">
      <w:pPr>
        <w:pStyle w:val="NoSpacing"/>
        <w:jc w:val="both"/>
      </w:pPr>
    </w:p>
    <w:p w14:paraId="1AEBA3AC" w14:textId="3DBE7D5F" w:rsidR="00290371" w:rsidRPr="000668CA" w:rsidRDefault="0046695D" w:rsidP="00290371">
      <w:pPr>
        <w:pStyle w:val="NoSpacing"/>
        <w:jc w:val="both"/>
      </w:pPr>
      <w:r>
        <w:t>We define SME as an organisation with up to 250 employees. Larger organisations may be invited along to spectate or present as appropriate.</w:t>
      </w:r>
    </w:p>
    <w:p w14:paraId="5CF2C8DC" w14:textId="77777777" w:rsidR="00290371" w:rsidRDefault="00290371" w:rsidP="00290371">
      <w:pPr>
        <w:pStyle w:val="NoSpacing"/>
        <w:jc w:val="both"/>
        <w:rPr>
          <w:b/>
        </w:rPr>
      </w:pPr>
    </w:p>
    <w:p w14:paraId="0DC55D1E" w14:textId="20FF8E2E" w:rsidR="00290371" w:rsidRPr="000A1609" w:rsidRDefault="00290371" w:rsidP="00290371">
      <w:pPr>
        <w:spacing w:after="200" w:line="276" w:lineRule="auto"/>
        <w:jc w:val="both"/>
        <w:rPr>
          <w:rFonts w:asciiTheme="minorHAnsi" w:eastAsiaTheme="minorEastAsia" w:hAnsiTheme="minorHAnsi" w:cstheme="minorHAnsi"/>
          <w:iCs/>
          <w:lang w:eastAsia="en-GB"/>
        </w:rPr>
      </w:pPr>
      <w:r w:rsidRPr="000A1609">
        <w:rPr>
          <w:rFonts w:asciiTheme="minorHAnsi" w:eastAsiaTheme="minorEastAsia" w:hAnsiTheme="minorHAnsi" w:cstheme="minorHAnsi"/>
          <w:iCs/>
          <w:lang w:eastAsia="en-GB"/>
        </w:rPr>
        <w:t>Each member may nominate one primary and one alternate representative. It is expected that representatives</w:t>
      </w:r>
      <w:r w:rsidR="00086954">
        <w:rPr>
          <w:rFonts w:asciiTheme="minorHAnsi" w:eastAsiaTheme="minorEastAsia" w:hAnsiTheme="minorHAnsi" w:cstheme="minorHAnsi"/>
          <w:iCs/>
          <w:lang w:eastAsia="en-GB"/>
        </w:rPr>
        <w:t xml:space="preserve"> have</w:t>
      </w:r>
      <w:r w:rsidRPr="000A1609">
        <w:rPr>
          <w:rFonts w:asciiTheme="minorHAnsi" w:eastAsiaTheme="minorEastAsia" w:hAnsiTheme="minorHAnsi" w:cstheme="minorHAnsi"/>
          <w:iCs/>
          <w:lang w:eastAsia="en-GB"/>
        </w:rPr>
        <w:t xml:space="preserve"> </w:t>
      </w:r>
      <w:r w:rsidR="00086954">
        <w:rPr>
          <w:rFonts w:asciiTheme="minorHAnsi" w:eastAsiaTheme="minorEastAsia" w:hAnsiTheme="minorHAnsi" w:cstheme="minorHAnsi"/>
          <w:iCs/>
          <w:lang w:eastAsia="en-GB"/>
        </w:rPr>
        <w:t xml:space="preserve">influence </w:t>
      </w:r>
      <w:r w:rsidRPr="000A1609">
        <w:rPr>
          <w:rFonts w:asciiTheme="minorHAnsi" w:eastAsiaTheme="minorEastAsia" w:hAnsiTheme="minorHAnsi" w:cstheme="minorHAnsi"/>
          <w:iCs/>
          <w:lang w:eastAsia="en-GB"/>
        </w:rPr>
        <w:t xml:space="preserve">for </w:t>
      </w:r>
      <w:r w:rsidR="00D417BB">
        <w:rPr>
          <w:rFonts w:asciiTheme="minorHAnsi" w:eastAsiaTheme="minorEastAsia" w:hAnsiTheme="minorHAnsi" w:cstheme="minorHAnsi"/>
          <w:iCs/>
          <w:lang w:eastAsia="en-GB"/>
        </w:rPr>
        <w:t>operational and supply chain issues</w:t>
      </w:r>
      <w:r w:rsidRPr="000A1609">
        <w:rPr>
          <w:rFonts w:asciiTheme="minorHAnsi" w:eastAsiaTheme="minorEastAsia" w:hAnsiTheme="minorHAnsi" w:cstheme="minorHAnsi"/>
          <w:iCs/>
          <w:lang w:eastAsia="en-GB"/>
        </w:rPr>
        <w:t xml:space="preserve"> within their organisation.  </w:t>
      </w:r>
    </w:p>
    <w:p w14:paraId="67920231" w14:textId="7C837E56" w:rsidR="00290371" w:rsidRPr="000A1609" w:rsidRDefault="00290371" w:rsidP="00290371">
      <w:pPr>
        <w:spacing w:after="200" w:line="276" w:lineRule="auto"/>
        <w:jc w:val="both"/>
        <w:rPr>
          <w:rFonts w:asciiTheme="minorHAnsi" w:eastAsiaTheme="minorEastAsia" w:hAnsiTheme="minorHAnsi" w:cstheme="minorHAnsi"/>
          <w:iCs/>
          <w:lang w:eastAsia="en-GB"/>
        </w:rPr>
      </w:pPr>
      <w:r w:rsidRPr="000A1609">
        <w:rPr>
          <w:rFonts w:asciiTheme="minorHAnsi" w:eastAsiaTheme="minorEastAsia" w:hAnsiTheme="minorHAnsi" w:cstheme="minorHAnsi"/>
          <w:iCs/>
          <w:lang w:eastAsia="en-GB"/>
        </w:rPr>
        <w:t xml:space="preserve">Attendance at meetings shall be on the condition of constructive and active participation and useful contribution to the group. </w:t>
      </w:r>
      <w:r w:rsidR="00205766">
        <w:rPr>
          <w:rFonts w:asciiTheme="minorHAnsi" w:eastAsiaTheme="minorEastAsia" w:hAnsiTheme="minorHAnsi" w:cstheme="minorHAnsi"/>
          <w:iCs/>
          <w:lang w:eastAsia="en-GB"/>
        </w:rPr>
        <w:t xml:space="preserve"> At least one </w:t>
      </w:r>
      <w:r w:rsidRPr="000A1609">
        <w:rPr>
          <w:rFonts w:asciiTheme="minorHAnsi" w:eastAsiaTheme="minorEastAsia" w:hAnsiTheme="minorHAnsi" w:cstheme="minorHAnsi"/>
          <w:iCs/>
          <w:lang w:eastAsia="en-GB"/>
        </w:rPr>
        <w:t xml:space="preserve">representative for each member should try to attend each meeting and multiple representations should be avoided unless there is a specific topic of relevance on the agenda. Members may be asked to dedicate time to the work of the Committee (or any of its work groups) from time to time, and this may be during working hours.  </w:t>
      </w:r>
      <w:r w:rsidR="00765B1C">
        <w:rPr>
          <w:rFonts w:asciiTheme="minorHAnsi" w:eastAsiaTheme="minorEastAsia" w:hAnsiTheme="minorHAnsi" w:cstheme="minorHAnsi"/>
          <w:iCs/>
          <w:lang w:eastAsia="en-GB"/>
        </w:rPr>
        <w:t>OGUK</w:t>
      </w:r>
      <w:r w:rsidRPr="000A1609">
        <w:rPr>
          <w:rFonts w:asciiTheme="minorHAnsi" w:eastAsiaTheme="minorEastAsia" w:hAnsiTheme="minorHAnsi" w:cstheme="minorHAnsi"/>
          <w:iCs/>
          <w:lang w:eastAsia="en-GB"/>
        </w:rPr>
        <w:t xml:space="preserve"> is grateful for this resource and would not be able to accomplish its aims without it.</w:t>
      </w:r>
    </w:p>
    <w:p w14:paraId="676AF7C7" w14:textId="77777777" w:rsidR="00290371" w:rsidRPr="000A1609" w:rsidRDefault="00290371" w:rsidP="00290371">
      <w:pPr>
        <w:pStyle w:val="NoSpacing"/>
        <w:jc w:val="both"/>
        <w:rPr>
          <w:rFonts w:eastAsiaTheme="minorEastAsia" w:cstheme="minorHAnsi"/>
          <w:iCs/>
          <w:lang w:eastAsia="en-GB"/>
        </w:rPr>
      </w:pPr>
      <w:r w:rsidRPr="000A1609">
        <w:rPr>
          <w:rFonts w:eastAsiaTheme="minorEastAsia" w:cstheme="minorHAnsi"/>
          <w:iCs/>
          <w:lang w:eastAsia="en-GB"/>
        </w:rPr>
        <w:t xml:space="preserve">Non-members may be invited to attend for particular topics where those organisations have a relevant contribution or expertise, and this may include government regulators. </w:t>
      </w:r>
    </w:p>
    <w:p w14:paraId="0DB06F4D" w14:textId="77777777" w:rsidR="00290371" w:rsidRPr="0088319C" w:rsidRDefault="00290371" w:rsidP="00290371">
      <w:pPr>
        <w:pStyle w:val="NoSpacing"/>
        <w:jc w:val="both"/>
        <w:rPr>
          <w:i/>
        </w:rPr>
      </w:pPr>
    </w:p>
    <w:p w14:paraId="44AAA6ED" w14:textId="77777777" w:rsidR="00290371" w:rsidRPr="006678BB" w:rsidRDefault="00290371" w:rsidP="00290371">
      <w:pPr>
        <w:pStyle w:val="NoSpacing"/>
        <w:shd w:val="clear" w:color="auto" w:fill="808080" w:themeFill="background1" w:themeFillShade="80"/>
        <w:jc w:val="both"/>
        <w:rPr>
          <w:b/>
          <w:color w:val="FFFFFF" w:themeColor="background1"/>
        </w:rPr>
      </w:pPr>
      <w:r>
        <w:rPr>
          <w:b/>
          <w:color w:val="FFFFFF" w:themeColor="background1"/>
        </w:rPr>
        <w:t>Roles and Responsibilities</w:t>
      </w:r>
    </w:p>
    <w:p w14:paraId="61D2B6A6" w14:textId="2C6A08ED" w:rsidR="00290371" w:rsidRPr="0044166F" w:rsidRDefault="00290371" w:rsidP="00290371">
      <w:pPr>
        <w:pStyle w:val="NoSpacing"/>
        <w:jc w:val="both"/>
        <w:rPr>
          <w:rFonts w:ascii="Calibri" w:hAnsi="Calibri" w:cs="Calibri"/>
          <w:iCs/>
        </w:rPr>
      </w:pPr>
      <w:r w:rsidRPr="0044166F">
        <w:rPr>
          <w:rFonts w:ascii="Calibri" w:hAnsi="Calibri" w:cs="Calibri"/>
          <w:iCs/>
        </w:rPr>
        <w:t xml:space="preserve">The associated </w:t>
      </w:r>
      <w:r w:rsidR="00101C33" w:rsidRPr="0044166F">
        <w:rPr>
          <w:rFonts w:ascii="Calibri" w:hAnsi="Calibri" w:cs="Calibri"/>
          <w:iCs/>
        </w:rPr>
        <w:t>OGUK</w:t>
      </w:r>
      <w:r w:rsidRPr="0044166F">
        <w:rPr>
          <w:rFonts w:ascii="Calibri" w:hAnsi="Calibri" w:cs="Calibri"/>
          <w:iCs/>
        </w:rPr>
        <w:t xml:space="preserve"> representative shall chair or ensure that a suitable industry Chair </w:t>
      </w:r>
      <w:r w:rsidR="00101C33" w:rsidRPr="0044166F">
        <w:rPr>
          <w:rFonts w:ascii="Calibri" w:hAnsi="Calibri" w:cs="Calibri"/>
          <w:iCs/>
        </w:rPr>
        <w:t>is</w:t>
      </w:r>
      <w:r w:rsidRPr="0044166F">
        <w:rPr>
          <w:rFonts w:ascii="Calibri" w:hAnsi="Calibri" w:cs="Calibri"/>
          <w:iCs/>
        </w:rPr>
        <w:t xml:space="preserve"> assigned to each Forum</w:t>
      </w:r>
      <w:r w:rsidR="00957B35" w:rsidRPr="0044166F">
        <w:rPr>
          <w:rFonts w:ascii="Calibri" w:hAnsi="Calibri" w:cs="Calibri"/>
          <w:iCs/>
        </w:rPr>
        <w:t>.</w:t>
      </w:r>
    </w:p>
    <w:p w14:paraId="6BB5F55D" w14:textId="77777777" w:rsidR="00290371" w:rsidRPr="0044166F" w:rsidRDefault="00290371" w:rsidP="00290371">
      <w:pPr>
        <w:pStyle w:val="NoSpacing"/>
        <w:jc w:val="both"/>
        <w:rPr>
          <w:rFonts w:ascii="Calibri" w:hAnsi="Calibri" w:cs="Calibri"/>
          <w:iCs/>
        </w:rPr>
      </w:pPr>
    </w:p>
    <w:p w14:paraId="3E92E2AD" w14:textId="08E960E4" w:rsidR="00290371" w:rsidRPr="0044166F" w:rsidRDefault="00290371" w:rsidP="00290371">
      <w:pPr>
        <w:pStyle w:val="NoSpacing"/>
        <w:jc w:val="both"/>
        <w:rPr>
          <w:rFonts w:ascii="Calibri" w:hAnsi="Calibri" w:cs="Calibri"/>
          <w:iCs/>
        </w:rPr>
      </w:pPr>
      <w:r w:rsidRPr="0044166F">
        <w:rPr>
          <w:rFonts w:ascii="Calibri" w:hAnsi="Calibri" w:cs="Calibri"/>
          <w:iCs/>
        </w:rPr>
        <w:lastRenderedPageBreak/>
        <w:t>The Chai</w:t>
      </w:r>
      <w:r w:rsidR="00CD0DD2">
        <w:rPr>
          <w:rFonts w:ascii="Calibri" w:hAnsi="Calibri" w:cs="Calibri"/>
          <w:iCs/>
        </w:rPr>
        <w:t>r</w:t>
      </w:r>
      <w:r w:rsidRPr="0044166F">
        <w:rPr>
          <w:rFonts w:ascii="Calibri" w:hAnsi="Calibri" w:cs="Calibri"/>
          <w:iCs/>
        </w:rPr>
        <w:t xml:space="preserve"> shall ensure that:</w:t>
      </w:r>
    </w:p>
    <w:p w14:paraId="240EE449" w14:textId="77777777" w:rsidR="00290371" w:rsidRPr="0044166F" w:rsidRDefault="00290371" w:rsidP="00290371">
      <w:pPr>
        <w:pStyle w:val="NoSpacing"/>
        <w:numPr>
          <w:ilvl w:val="0"/>
          <w:numId w:val="40"/>
        </w:numPr>
        <w:jc w:val="both"/>
        <w:rPr>
          <w:rFonts w:ascii="Calibri" w:hAnsi="Calibri" w:cs="Calibri"/>
          <w:iCs/>
        </w:rPr>
      </w:pPr>
      <w:r w:rsidRPr="0044166F">
        <w:rPr>
          <w:rFonts w:ascii="Calibri" w:hAnsi="Calibri" w:cs="Calibri"/>
          <w:iCs/>
        </w:rPr>
        <w:t>an up to date Terms of Reference is in place for the Forum/workgroup</w:t>
      </w:r>
    </w:p>
    <w:p w14:paraId="6A588B66" w14:textId="77777777" w:rsidR="00290371" w:rsidRPr="0044166F" w:rsidRDefault="00290371" w:rsidP="00290371">
      <w:pPr>
        <w:pStyle w:val="NoSpacing"/>
        <w:numPr>
          <w:ilvl w:val="0"/>
          <w:numId w:val="40"/>
        </w:numPr>
        <w:jc w:val="both"/>
        <w:rPr>
          <w:rFonts w:ascii="Calibri" w:hAnsi="Calibri" w:cs="Calibri"/>
          <w:iCs/>
        </w:rPr>
      </w:pPr>
      <w:r w:rsidRPr="0044166F">
        <w:rPr>
          <w:rFonts w:ascii="Calibri" w:hAnsi="Calibri" w:cs="Calibri"/>
          <w:iCs/>
        </w:rPr>
        <w:t>where applicable, the workgroup/Forum accomplishes its objectives, by planning workgroup activities; evaluating implementation and progress of work, and ensuring that tasks are assigned appropriately across the group</w:t>
      </w:r>
    </w:p>
    <w:p w14:paraId="61E8C1D0" w14:textId="77777777" w:rsidR="00290371" w:rsidRPr="0044166F" w:rsidRDefault="00290371" w:rsidP="00290371">
      <w:pPr>
        <w:pStyle w:val="NoSpacing"/>
        <w:numPr>
          <w:ilvl w:val="0"/>
          <w:numId w:val="40"/>
        </w:numPr>
        <w:jc w:val="both"/>
        <w:rPr>
          <w:rFonts w:ascii="Calibri" w:hAnsi="Calibri" w:cs="Calibri"/>
          <w:iCs/>
        </w:rPr>
      </w:pPr>
      <w:r w:rsidRPr="0044166F">
        <w:rPr>
          <w:rFonts w:ascii="Calibri" w:hAnsi="Calibri" w:cs="Calibri"/>
          <w:iCs/>
        </w:rPr>
        <w:t xml:space="preserve">any concerns, support requirements, etc. with project delivery are raised with the relevant Oil &amp; Gas UK representative </w:t>
      </w:r>
    </w:p>
    <w:p w14:paraId="396028C5" w14:textId="77777777" w:rsidR="00290371" w:rsidRPr="0044166F" w:rsidRDefault="00290371" w:rsidP="00290371">
      <w:pPr>
        <w:pStyle w:val="NoSpacing"/>
        <w:numPr>
          <w:ilvl w:val="0"/>
          <w:numId w:val="40"/>
        </w:numPr>
        <w:jc w:val="both"/>
        <w:rPr>
          <w:rFonts w:ascii="Calibri" w:hAnsi="Calibri" w:cs="Calibri"/>
          <w:iCs/>
        </w:rPr>
      </w:pPr>
      <w:r w:rsidRPr="0044166F">
        <w:rPr>
          <w:rFonts w:ascii="Calibri" w:hAnsi="Calibri" w:cs="Calibri"/>
          <w:iCs/>
        </w:rPr>
        <w:t>the workgroup/Forum is made up of a cross section of industry and has a sufficient level of experience</w:t>
      </w:r>
    </w:p>
    <w:p w14:paraId="3908F019" w14:textId="77777777" w:rsidR="00290371" w:rsidRPr="0044166F" w:rsidRDefault="00290371" w:rsidP="00290371">
      <w:pPr>
        <w:pStyle w:val="NoSpacing"/>
        <w:numPr>
          <w:ilvl w:val="0"/>
          <w:numId w:val="40"/>
        </w:numPr>
        <w:jc w:val="both"/>
        <w:rPr>
          <w:rFonts w:ascii="Calibri" w:hAnsi="Calibri" w:cs="Calibri"/>
          <w:iCs/>
        </w:rPr>
      </w:pPr>
      <w:r w:rsidRPr="0044166F">
        <w:rPr>
          <w:rFonts w:ascii="Calibri" w:hAnsi="Calibri" w:cs="Calibri"/>
          <w:iCs/>
        </w:rPr>
        <w:t>any product delivered by the workgroup/Forum represents a balanced industry viewpoint</w:t>
      </w:r>
    </w:p>
    <w:p w14:paraId="26EFC374" w14:textId="77777777" w:rsidR="00290371" w:rsidRPr="0044166F" w:rsidRDefault="00290371" w:rsidP="00290371">
      <w:pPr>
        <w:pStyle w:val="NoSpacing"/>
        <w:jc w:val="both"/>
        <w:rPr>
          <w:rFonts w:ascii="Calibri" w:hAnsi="Calibri" w:cs="Calibri"/>
          <w:iCs/>
        </w:rPr>
      </w:pPr>
    </w:p>
    <w:p w14:paraId="572A00D9" w14:textId="08E29C29" w:rsidR="00290371" w:rsidRPr="0044166F" w:rsidRDefault="00290371" w:rsidP="00290371">
      <w:pPr>
        <w:pStyle w:val="NoSpacing"/>
        <w:jc w:val="both"/>
        <w:rPr>
          <w:rFonts w:ascii="Calibri" w:hAnsi="Calibri" w:cs="Calibri"/>
          <w:iCs/>
        </w:rPr>
      </w:pPr>
      <w:r w:rsidRPr="0044166F">
        <w:rPr>
          <w:rFonts w:ascii="Calibri" w:hAnsi="Calibri" w:cs="Calibri"/>
          <w:iCs/>
        </w:rPr>
        <w:t xml:space="preserve">An </w:t>
      </w:r>
      <w:r w:rsidR="00101C33" w:rsidRPr="0044166F">
        <w:rPr>
          <w:rFonts w:ascii="Calibri" w:hAnsi="Calibri" w:cs="Calibri"/>
          <w:iCs/>
        </w:rPr>
        <w:t xml:space="preserve">OGUK </w:t>
      </w:r>
      <w:r w:rsidRPr="0044166F">
        <w:rPr>
          <w:rFonts w:ascii="Calibri" w:hAnsi="Calibri" w:cs="Calibri"/>
          <w:iCs/>
        </w:rPr>
        <w:t>representative must attend all workgroup/Forum meetings and is responsible for:</w:t>
      </w:r>
    </w:p>
    <w:p w14:paraId="016F5828" w14:textId="77777777" w:rsidR="00290371" w:rsidRPr="0044166F" w:rsidRDefault="00290371" w:rsidP="00290371">
      <w:pPr>
        <w:pStyle w:val="NoSpacing"/>
        <w:numPr>
          <w:ilvl w:val="0"/>
          <w:numId w:val="40"/>
        </w:numPr>
        <w:jc w:val="both"/>
        <w:rPr>
          <w:rFonts w:ascii="Calibri" w:hAnsi="Calibri" w:cs="Calibri"/>
          <w:iCs/>
        </w:rPr>
      </w:pPr>
      <w:r w:rsidRPr="0044166F">
        <w:rPr>
          <w:rFonts w:ascii="Calibri" w:hAnsi="Calibri" w:cs="Calibri"/>
          <w:iCs/>
        </w:rPr>
        <w:t>Convening and organising meetings, issuing agenda and pre-read materials.</w:t>
      </w:r>
    </w:p>
    <w:p w14:paraId="2795A969" w14:textId="77777777" w:rsidR="00290371" w:rsidRPr="0044166F" w:rsidRDefault="00290371" w:rsidP="00290371">
      <w:pPr>
        <w:pStyle w:val="NoSpacing"/>
        <w:numPr>
          <w:ilvl w:val="0"/>
          <w:numId w:val="40"/>
        </w:numPr>
        <w:jc w:val="both"/>
        <w:rPr>
          <w:rFonts w:ascii="Calibri" w:hAnsi="Calibri" w:cs="Calibri"/>
          <w:iCs/>
        </w:rPr>
      </w:pPr>
      <w:r w:rsidRPr="0044166F">
        <w:rPr>
          <w:rFonts w:ascii="Calibri" w:hAnsi="Calibri" w:cs="Calibri"/>
          <w:iCs/>
        </w:rPr>
        <w:t>Minuting meetings, capturing and tracking agreed actions, and communicating to the Chair(s) as soon as practicable after the meeting.</w:t>
      </w:r>
    </w:p>
    <w:p w14:paraId="3390E16F" w14:textId="77777777" w:rsidR="00290371" w:rsidRPr="0044166F" w:rsidRDefault="00290371" w:rsidP="00290371">
      <w:pPr>
        <w:pStyle w:val="NoSpacing"/>
        <w:numPr>
          <w:ilvl w:val="0"/>
          <w:numId w:val="40"/>
        </w:numPr>
        <w:jc w:val="both"/>
        <w:rPr>
          <w:rFonts w:ascii="Calibri" w:hAnsi="Calibri" w:cs="Calibri"/>
          <w:iCs/>
        </w:rPr>
      </w:pPr>
      <w:r w:rsidRPr="0044166F">
        <w:rPr>
          <w:rFonts w:ascii="Calibri" w:hAnsi="Calibri" w:cs="Calibri"/>
          <w:iCs/>
        </w:rPr>
        <w:t>Storing and managing all data and documents associated with the work</w:t>
      </w:r>
    </w:p>
    <w:p w14:paraId="58253ED2" w14:textId="77777777" w:rsidR="00290371" w:rsidRPr="0088319C" w:rsidRDefault="00290371" w:rsidP="00290371">
      <w:pPr>
        <w:pStyle w:val="NoSpacing"/>
        <w:jc w:val="both"/>
        <w:rPr>
          <w:i/>
        </w:rPr>
      </w:pPr>
    </w:p>
    <w:p w14:paraId="27E7D82B" w14:textId="77777777" w:rsidR="00290371" w:rsidRPr="006678BB" w:rsidRDefault="00290371" w:rsidP="00290371">
      <w:pPr>
        <w:pStyle w:val="NoSpacing"/>
        <w:shd w:val="clear" w:color="auto" w:fill="808080" w:themeFill="background1" w:themeFillShade="80"/>
        <w:jc w:val="both"/>
        <w:rPr>
          <w:b/>
          <w:color w:val="FFFFFF" w:themeColor="background1"/>
        </w:rPr>
      </w:pPr>
      <w:r>
        <w:rPr>
          <w:b/>
          <w:color w:val="FFFFFF" w:themeColor="background1"/>
        </w:rPr>
        <w:t xml:space="preserve">Meeting Frequency </w:t>
      </w:r>
    </w:p>
    <w:p w14:paraId="045CAB90" w14:textId="0311310F" w:rsidR="00290371" w:rsidRDefault="00101C33" w:rsidP="00290371">
      <w:pPr>
        <w:pStyle w:val="NoSpacing"/>
        <w:jc w:val="both"/>
      </w:pPr>
      <w:r>
        <w:t>The SME forum will meet bi-monthly with one longer planning meeting scheduled for Q3.</w:t>
      </w:r>
    </w:p>
    <w:p w14:paraId="722E60CB" w14:textId="77777777" w:rsidR="00290371" w:rsidRDefault="00290371" w:rsidP="00290371">
      <w:pPr>
        <w:pStyle w:val="NoSpacing"/>
        <w:jc w:val="both"/>
      </w:pPr>
    </w:p>
    <w:p w14:paraId="78442F66" w14:textId="77777777" w:rsidR="00290371" w:rsidRPr="006678BB" w:rsidRDefault="00290371" w:rsidP="00290371">
      <w:pPr>
        <w:pStyle w:val="NoSpacing"/>
        <w:shd w:val="clear" w:color="auto" w:fill="808080" w:themeFill="background1" w:themeFillShade="80"/>
        <w:jc w:val="both"/>
        <w:rPr>
          <w:b/>
          <w:color w:val="FFFFFF" w:themeColor="background1"/>
        </w:rPr>
      </w:pPr>
      <w:r w:rsidRPr="006678BB">
        <w:rPr>
          <w:b/>
          <w:color w:val="FFFFFF" w:themeColor="background1"/>
        </w:rPr>
        <w:t>Work Programme</w:t>
      </w:r>
    </w:p>
    <w:p w14:paraId="6ADB4C5F" w14:textId="77777777" w:rsidR="00290371" w:rsidRDefault="00290371" w:rsidP="00290371">
      <w:pPr>
        <w:pStyle w:val="NoSpacing"/>
        <w:jc w:val="both"/>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560"/>
        <w:gridCol w:w="3400"/>
      </w:tblGrid>
      <w:tr w:rsidR="00290371" w:rsidRPr="00F81448" w14:paraId="220677BE" w14:textId="77777777" w:rsidTr="00BA1F72">
        <w:trPr>
          <w:trHeight w:val="292"/>
        </w:trPr>
        <w:tc>
          <w:tcPr>
            <w:tcW w:w="6939" w:type="dxa"/>
          </w:tcPr>
          <w:p w14:paraId="7A0DBD23" w14:textId="77777777" w:rsidR="00290371" w:rsidRPr="005B14E2" w:rsidRDefault="00290371" w:rsidP="00BA1F72">
            <w:pPr>
              <w:pStyle w:val="NoSpacing"/>
              <w:rPr>
                <w:b/>
              </w:rPr>
            </w:pPr>
            <w:r>
              <w:rPr>
                <w:b/>
              </w:rPr>
              <w:t>Activity and mechanism</w:t>
            </w:r>
          </w:p>
        </w:tc>
        <w:tc>
          <w:tcPr>
            <w:tcW w:w="3589" w:type="dxa"/>
          </w:tcPr>
          <w:p w14:paraId="7C1DE5D1" w14:textId="77777777" w:rsidR="00290371" w:rsidRPr="005B14E2" w:rsidRDefault="00290371" w:rsidP="00BA1F72">
            <w:pPr>
              <w:pStyle w:val="NoSpacing"/>
              <w:rPr>
                <w:b/>
              </w:rPr>
            </w:pPr>
            <w:r>
              <w:rPr>
                <w:b/>
              </w:rPr>
              <w:t>Time frame</w:t>
            </w:r>
          </w:p>
        </w:tc>
      </w:tr>
      <w:tr w:rsidR="00290371" w:rsidRPr="00F81448" w14:paraId="2FE95E77" w14:textId="77777777" w:rsidTr="00BA1F72">
        <w:trPr>
          <w:trHeight w:val="276"/>
        </w:trPr>
        <w:tc>
          <w:tcPr>
            <w:tcW w:w="6939" w:type="dxa"/>
          </w:tcPr>
          <w:p w14:paraId="6D2C6E64" w14:textId="77777777" w:rsidR="00290371" w:rsidRPr="00F81448" w:rsidRDefault="00290371" w:rsidP="00BA1F72">
            <w:pPr>
              <w:pStyle w:val="NoSpacing"/>
            </w:pPr>
          </w:p>
        </w:tc>
        <w:tc>
          <w:tcPr>
            <w:tcW w:w="3589" w:type="dxa"/>
          </w:tcPr>
          <w:p w14:paraId="5C93DF46" w14:textId="77777777" w:rsidR="00290371" w:rsidRPr="00F81448" w:rsidRDefault="00290371" w:rsidP="00BA1F72">
            <w:pPr>
              <w:pStyle w:val="NoSpacing"/>
            </w:pPr>
          </w:p>
        </w:tc>
      </w:tr>
      <w:tr w:rsidR="00290371" w:rsidRPr="00F81448" w14:paraId="6FD2724D" w14:textId="77777777" w:rsidTr="00BA1F72">
        <w:trPr>
          <w:trHeight w:val="292"/>
        </w:trPr>
        <w:tc>
          <w:tcPr>
            <w:tcW w:w="6939" w:type="dxa"/>
          </w:tcPr>
          <w:p w14:paraId="26D9D37F" w14:textId="77777777" w:rsidR="00290371" w:rsidRPr="00F81448" w:rsidRDefault="00290371" w:rsidP="00BA1F72">
            <w:pPr>
              <w:pStyle w:val="NoSpacing"/>
            </w:pPr>
          </w:p>
        </w:tc>
        <w:tc>
          <w:tcPr>
            <w:tcW w:w="3589" w:type="dxa"/>
          </w:tcPr>
          <w:p w14:paraId="0D9387EE" w14:textId="77777777" w:rsidR="00290371" w:rsidRPr="00F81448" w:rsidRDefault="00290371" w:rsidP="00BA1F72">
            <w:pPr>
              <w:pStyle w:val="NoSpacing"/>
            </w:pPr>
          </w:p>
        </w:tc>
      </w:tr>
    </w:tbl>
    <w:p w14:paraId="7777E0B1" w14:textId="77777777" w:rsidR="00290371" w:rsidRDefault="00290371" w:rsidP="00290371">
      <w:pPr>
        <w:pStyle w:val="NoSpacing"/>
        <w:jc w:val="both"/>
      </w:pPr>
    </w:p>
    <w:p w14:paraId="4CF3D5B8" w14:textId="5A7FD4BF" w:rsidR="00290371" w:rsidRPr="006678BB" w:rsidRDefault="00290371" w:rsidP="00290371">
      <w:pPr>
        <w:pStyle w:val="NoSpacing"/>
        <w:shd w:val="clear" w:color="auto" w:fill="808080" w:themeFill="background1" w:themeFillShade="80"/>
        <w:tabs>
          <w:tab w:val="left" w:pos="2052"/>
        </w:tabs>
        <w:jc w:val="both"/>
        <w:rPr>
          <w:b/>
          <w:color w:val="FFFFFF" w:themeColor="background1"/>
        </w:rPr>
      </w:pPr>
      <w:r w:rsidRPr="006678BB">
        <w:rPr>
          <w:b/>
          <w:color w:val="FFFFFF" w:themeColor="background1"/>
        </w:rPr>
        <w:t xml:space="preserve">Deliverables </w:t>
      </w:r>
      <w:r w:rsidR="00101C33">
        <w:rPr>
          <w:b/>
          <w:color w:val="FFFFFF" w:themeColor="background1"/>
        </w:rPr>
        <w:t>2020</w:t>
      </w:r>
      <w:r>
        <w:rPr>
          <w:b/>
          <w:color w:val="FFFFFF" w:themeColor="background1"/>
        </w:rPr>
        <w:tab/>
      </w:r>
    </w:p>
    <w:p w14:paraId="76D8C096" w14:textId="6A59BB29" w:rsidR="00290371" w:rsidRPr="001841A2" w:rsidRDefault="00101C33" w:rsidP="00290371">
      <w:pPr>
        <w:pStyle w:val="ListParagraph"/>
        <w:numPr>
          <w:ilvl w:val="0"/>
          <w:numId w:val="39"/>
        </w:numPr>
        <w:ind w:right="0"/>
        <w:jc w:val="both"/>
        <w:rPr>
          <w:rFonts w:asciiTheme="minorHAnsi" w:hAnsiTheme="minorHAnsi"/>
          <w:bCs/>
          <w:color w:val="000000" w:themeColor="text1"/>
          <w:sz w:val="20"/>
          <w:szCs w:val="20"/>
        </w:rPr>
      </w:pPr>
      <w:r w:rsidRPr="001841A2">
        <w:rPr>
          <w:rFonts w:asciiTheme="minorHAnsi" w:hAnsiTheme="minorHAnsi"/>
          <w:bCs/>
          <w:color w:val="000000" w:themeColor="text1"/>
          <w:sz w:val="20"/>
          <w:szCs w:val="20"/>
        </w:rPr>
        <w:t xml:space="preserve">Host </w:t>
      </w:r>
      <w:r w:rsidR="001841A2" w:rsidRPr="001841A2">
        <w:rPr>
          <w:rFonts w:asciiTheme="minorHAnsi" w:hAnsiTheme="minorHAnsi"/>
          <w:bCs/>
          <w:color w:val="000000" w:themeColor="text1"/>
          <w:sz w:val="20"/>
          <w:szCs w:val="20"/>
        </w:rPr>
        <w:t>Inaugural</w:t>
      </w:r>
      <w:r w:rsidRPr="001841A2">
        <w:rPr>
          <w:rFonts w:asciiTheme="minorHAnsi" w:hAnsiTheme="minorHAnsi"/>
          <w:bCs/>
          <w:color w:val="000000" w:themeColor="text1"/>
          <w:sz w:val="20"/>
          <w:szCs w:val="20"/>
        </w:rPr>
        <w:t xml:space="preserve"> meeting in August 2020</w:t>
      </w:r>
    </w:p>
    <w:p w14:paraId="2B2E6329" w14:textId="7789E712" w:rsidR="00101C33" w:rsidRPr="001841A2" w:rsidRDefault="00101C33" w:rsidP="00290371">
      <w:pPr>
        <w:pStyle w:val="ListParagraph"/>
        <w:numPr>
          <w:ilvl w:val="0"/>
          <w:numId w:val="39"/>
        </w:numPr>
        <w:ind w:right="0"/>
        <w:jc w:val="both"/>
        <w:rPr>
          <w:rFonts w:asciiTheme="minorHAnsi" w:hAnsiTheme="minorHAnsi"/>
          <w:bCs/>
          <w:color w:val="000000" w:themeColor="text1"/>
          <w:sz w:val="20"/>
          <w:szCs w:val="20"/>
        </w:rPr>
      </w:pPr>
      <w:r w:rsidRPr="001841A2">
        <w:rPr>
          <w:rFonts w:asciiTheme="minorHAnsi" w:hAnsiTheme="minorHAnsi"/>
          <w:bCs/>
          <w:color w:val="000000" w:themeColor="text1"/>
          <w:sz w:val="20"/>
          <w:szCs w:val="20"/>
        </w:rPr>
        <w:t xml:space="preserve">Host a total of </w:t>
      </w:r>
      <w:r w:rsidR="001841A2" w:rsidRPr="001841A2">
        <w:rPr>
          <w:rFonts w:asciiTheme="minorHAnsi" w:hAnsiTheme="minorHAnsi"/>
          <w:bCs/>
          <w:color w:val="000000" w:themeColor="text1"/>
          <w:sz w:val="20"/>
          <w:szCs w:val="20"/>
        </w:rPr>
        <w:t>3 meetings in 2020</w:t>
      </w:r>
    </w:p>
    <w:p w14:paraId="3E8A42E0" w14:textId="3A3F2F52" w:rsidR="00101C33" w:rsidRPr="001841A2" w:rsidRDefault="001841A2" w:rsidP="00290371">
      <w:pPr>
        <w:pStyle w:val="ListParagraph"/>
        <w:numPr>
          <w:ilvl w:val="0"/>
          <w:numId w:val="39"/>
        </w:numPr>
        <w:ind w:right="0"/>
        <w:jc w:val="both"/>
        <w:rPr>
          <w:rFonts w:asciiTheme="minorHAnsi" w:hAnsiTheme="minorHAnsi"/>
          <w:bCs/>
          <w:color w:val="000000" w:themeColor="text1"/>
          <w:sz w:val="20"/>
          <w:szCs w:val="20"/>
        </w:rPr>
      </w:pPr>
      <w:r w:rsidRPr="001841A2">
        <w:rPr>
          <w:rFonts w:asciiTheme="minorHAnsi" w:hAnsiTheme="minorHAnsi"/>
          <w:bCs/>
          <w:color w:val="000000" w:themeColor="text1"/>
          <w:sz w:val="20"/>
          <w:szCs w:val="20"/>
        </w:rPr>
        <w:t>Plan 2021 schedule</w:t>
      </w:r>
    </w:p>
    <w:p w14:paraId="2507423E" w14:textId="58D83E91" w:rsidR="001841A2" w:rsidRDefault="001841A2" w:rsidP="001841A2">
      <w:pPr>
        <w:jc w:val="both"/>
        <w:rPr>
          <w:rFonts w:asciiTheme="minorHAnsi" w:hAnsiTheme="minorHAnsi"/>
          <w:b/>
          <w:color w:val="000000" w:themeColor="text1"/>
        </w:rPr>
      </w:pPr>
    </w:p>
    <w:p w14:paraId="7AE51C92" w14:textId="0D3E4D46" w:rsidR="001841A2" w:rsidRDefault="00EE61EC" w:rsidP="001841A2">
      <w:pPr>
        <w:jc w:val="both"/>
        <w:rPr>
          <w:rFonts w:asciiTheme="minorHAnsi" w:hAnsiTheme="minorHAnsi"/>
          <w:bCs/>
          <w:color w:val="000000" w:themeColor="text1"/>
        </w:rPr>
      </w:pPr>
      <w:r>
        <w:rPr>
          <w:rFonts w:asciiTheme="minorHAnsi" w:hAnsiTheme="minorHAnsi"/>
          <w:bCs/>
          <w:color w:val="000000" w:themeColor="text1"/>
        </w:rPr>
        <w:t>The forum will aim</w:t>
      </w:r>
      <w:r w:rsidR="001841A2">
        <w:rPr>
          <w:rFonts w:asciiTheme="minorHAnsi" w:hAnsiTheme="minorHAnsi"/>
          <w:bCs/>
          <w:color w:val="000000" w:themeColor="text1"/>
        </w:rPr>
        <w:t xml:space="preserve"> for around 20 organisations represented at each </w:t>
      </w:r>
      <w:r>
        <w:rPr>
          <w:rFonts w:asciiTheme="minorHAnsi" w:hAnsiTheme="minorHAnsi"/>
          <w:bCs/>
          <w:color w:val="000000" w:themeColor="text1"/>
        </w:rPr>
        <w:t>meeting.</w:t>
      </w:r>
      <w:r w:rsidR="003D2A8D">
        <w:rPr>
          <w:rFonts w:asciiTheme="minorHAnsi" w:hAnsiTheme="minorHAnsi"/>
          <w:bCs/>
          <w:color w:val="000000" w:themeColor="text1"/>
        </w:rPr>
        <w:t xml:space="preserve"> Competition law</w:t>
      </w:r>
      <w:r w:rsidR="000943CE">
        <w:rPr>
          <w:rFonts w:asciiTheme="minorHAnsi" w:hAnsiTheme="minorHAnsi"/>
          <w:bCs/>
          <w:color w:val="000000" w:themeColor="text1"/>
        </w:rPr>
        <w:t xml:space="preserve"> will be reiterated at the start of every meeting.</w:t>
      </w:r>
    </w:p>
    <w:p w14:paraId="7461428F" w14:textId="4B0F9BBA" w:rsidR="00290371" w:rsidRDefault="00290371" w:rsidP="00290371">
      <w:pPr>
        <w:jc w:val="left"/>
        <w:rPr>
          <w:rFonts w:asciiTheme="minorHAnsi" w:hAnsiTheme="minorHAnsi"/>
          <w:color w:val="000000" w:themeColor="text1"/>
        </w:rPr>
      </w:pPr>
    </w:p>
    <w:p w14:paraId="30D61633" w14:textId="1D627E46" w:rsidR="00B34488" w:rsidRPr="0063323F" w:rsidRDefault="00B34488" w:rsidP="00290371">
      <w:pPr>
        <w:jc w:val="left"/>
        <w:rPr>
          <w:rFonts w:asciiTheme="minorHAnsi" w:hAnsiTheme="minorHAnsi"/>
          <w:color w:val="000000" w:themeColor="text1"/>
        </w:rPr>
      </w:pPr>
      <w:r>
        <w:rPr>
          <w:rFonts w:asciiTheme="minorHAnsi" w:hAnsiTheme="minorHAnsi"/>
          <w:color w:val="000000" w:themeColor="text1"/>
        </w:rPr>
        <w:t>Due to ongoing COVID-19 Government requirements, forum meetings will be held virtually.</w:t>
      </w:r>
    </w:p>
    <w:p w14:paraId="524362C2" w14:textId="77777777" w:rsidR="00290371" w:rsidRDefault="00290371" w:rsidP="00290371">
      <w:pPr>
        <w:jc w:val="left"/>
        <w:rPr>
          <w:rFonts w:asciiTheme="minorHAnsi" w:hAnsiTheme="minorHAnsi"/>
          <w:b/>
          <w:color w:val="000000" w:themeColor="text1"/>
        </w:rPr>
      </w:pPr>
    </w:p>
    <w:p w14:paraId="7E307B39" w14:textId="582A28CB" w:rsidR="00290371" w:rsidRPr="001F1E3F" w:rsidRDefault="00290371" w:rsidP="00290371">
      <w:pPr>
        <w:jc w:val="both"/>
      </w:pPr>
      <w:r w:rsidRPr="001F1E3F">
        <w:t xml:space="preserve">Any workgroup work product shall be copyright </w:t>
      </w:r>
      <w:r w:rsidR="001F1E3F">
        <w:t>OGUK</w:t>
      </w:r>
      <w:r w:rsidRPr="001F1E3F">
        <w:t xml:space="preserve"> and shall be submitted to the relevant </w:t>
      </w:r>
      <w:r w:rsidR="001F1E3F">
        <w:t xml:space="preserve">OGUK </w:t>
      </w:r>
      <w:r w:rsidRPr="001F1E3F">
        <w:t xml:space="preserve">representative. </w:t>
      </w:r>
    </w:p>
    <w:p w14:paraId="24F4363D" w14:textId="77777777" w:rsidR="00290371" w:rsidRDefault="00290371" w:rsidP="00290371">
      <w:pPr>
        <w:jc w:val="left"/>
        <w:rPr>
          <w:rFonts w:asciiTheme="minorHAnsi" w:hAnsiTheme="minorHAnsi"/>
          <w:b/>
          <w:color w:val="000000" w:themeColor="text1"/>
        </w:rPr>
      </w:pPr>
    </w:p>
    <w:p w14:paraId="47D197CE" w14:textId="77777777" w:rsidR="00290371" w:rsidRPr="006678BB" w:rsidRDefault="00290371" w:rsidP="00290371">
      <w:pPr>
        <w:pStyle w:val="NoSpacing"/>
        <w:shd w:val="clear" w:color="auto" w:fill="808080" w:themeFill="background1" w:themeFillShade="80"/>
        <w:jc w:val="both"/>
        <w:rPr>
          <w:b/>
          <w:color w:val="FFFFFF" w:themeColor="background1"/>
        </w:rPr>
      </w:pPr>
      <w:r>
        <w:rPr>
          <w:b/>
          <w:color w:val="FFFFFF" w:themeColor="background1"/>
        </w:rPr>
        <w:t>Resourcing Requirements</w:t>
      </w:r>
    </w:p>
    <w:p w14:paraId="4EB984EA" w14:textId="77777777" w:rsidR="00290371" w:rsidRDefault="00290371" w:rsidP="00290371">
      <w:pPr>
        <w:jc w:val="left"/>
        <w:rPr>
          <w:rFonts w:asciiTheme="minorHAnsi" w:hAnsiTheme="minorHAnsi"/>
          <w:b/>
          <w:color w:val="000000" w:themeColor="text1"/>
        </w:rPr>
      </w:pPr>
    </w:p>
    <w:p w14:paraId="5A73BC3E" w14:textId="2AE07CB0" w:rsidR="00290371" w:rsidRPr="00F71A4C" w:rsidRDefault="00F71A4C" w:rsidP="00290371">
      <w:pPr>
        <w:jc w:val="left"/>
        <w:rPr>
          <w:rFonts w:asciiTheme="minorHAnsi" w:hAnsiTheme="minorHAnsi"/>
          <w:bCs/>
          <w:color w:val="000000" w:themeColor="text1"/>
        </w:rPr>
      </w:pPr>
      <w:r>
        <w:rPr>
          <w:rFonts w:asciiTheme="minorHAnsi" w:hAnsiTheme="minorHAnsi"/>
          <w:bCs/>
          <w:color w:val="000000" w:themeColor="text1"/>
        </w:rPr>
        <w:t xml:space="preserve">Support from an </w:t>
      </w:r>
      <w:r w:rsidR="00691548">
        <w:rPr>
          <w:rFonts w:asciiTheme="minorHAnsi" w:hAnsiTheme="minorHAnsi"/>
          <w:bCs/>
          <w:color w:val="000000" w:themeColor="text1"/>
        </w:rPr>
        <w:t>OGUK market analyst may be required, as well as usual meeting sustenance.</w:t>
      </w:r>
    </w:p>
    <w:p w14:paraId="7A9ABE3E" w14:textId="77777777" w:rsidR="00290371" w:rsidRDefault="00290371" w:rsidP="00290371">
      <w:pPr>
        <w:jc w:val="left"/>
        <w:rPr>
          <w:rFonts w:asciiTheme="minorHAnsi" w:hAnsiTheme="minorHAnsi"/>
          <w:b/>
          <w:color w:val="000000" w:themeColor="text1"/>
        </w:rPr>
      </w:pPr>
    </w:p>
    <w:p w14:paraId="5C2E7B9D" w14:textId="77777777" w:rsidR="00290371" w:rsidRDefault="00290371" w:rsidP="00290371">
      <w:pPr>
        <w:jc w:val="left"/>
        <w:rPr>
          <w:rFonts w:asciiTheme="minorHAnsi" w:hAnsiTheme="minorHAnsi"/>
          <w:b/>
          <w:color w:val="000000" w:themeColor="text1"/>
        </w:rPr>
      </w:pPr>
    </w:p>
    <w:p w14:paraId="7E492FF1" w14:textId="77777777" w:rsidR="00290371" w:rsidRDefault="00290371" w:rsidP="00290371">
      <w:pPr>
        <w:jc w:val="left"/>
        <w:rPr>
          <w:rFonts w:asciiTheme="minorHAnsi" w:hAnsiTheme="minorHAnsi"/>
          <w:b/>
          <w:color w:val="000000" w:themeColor="text1"/>
        </w:rPr>
      </w:pPr>
      <w:r>
        <w:rPr>
          <w:rFonts w:asciiTheme="minorHAnsi" w:hAnsiTheme="minorHAnsi"/>
          <w:b/>
          <w:color w:val="000000" w:themeColor="text1"/>
        </w:rPr>
        <w:t>Note:</w:t>
      </w:r>
    </w:p>
    <w:p w14:paraId="58C135B2" w14:textId="77777777" w:rsidR="00290371" w:rsidRPr="00876268" w:rsidRDefault="00290371" w:rsidP="00290371">
      <w:pPr>
        <w:jc w:val="left"/>
        <w:rPr>
          <w:rFonts w:asciiTheme="minorHAnsi" w:hAnsiTheme="minorHAnsi"/>
          <w:color w:val="000000" w:themeColor="text1"/>
        </w:rPr>
      </w:pPr>
      <w:r w:rsidRPr="00876268">
        <w:rPr>
          <w:rFonts w:asciiTheme="minorHAnsi" w:hAnsiTheme="minorHAnsi"/>
          <w:color w:val="000000" w:themeColor="text1"/>
        </w:rPr>
        <w:t xml:space="preserve">All meetings are subject to our Competition Law Compliance Policy - see </w:t>
      </w:r>
      <w:hyperlink r:id="rId11" w:history="1">
        <w:r w:rsidRPr="00333937">
          <w:rPr>
            <w:rStyle w:val="Hyperlink"/>
            <w:rFonts w:asciiTheme="minorHAnsi" w:hAnsiTheme="minorHAnsi"/>
          </w:rPr>
          <w:t>http://oilandgasuk.co.uk/legalservices.cfm</w:t>
        </w:r>
      </w:hyperlink>
      <w:r>
        <w:rPr>
          <w:rFonts w:asciiTheme="minorHAnsi" w:hAnsiTheme="minorHAnsi"/>
          <w:color w:val="000000" w:themeColor="text1"/>
        </w:rPr>
        <w:t xml:space="preserve"> </w:t>
      </w:r>
      <w:r w:rsidRPr="00876268">
        <w:rPr>
          <w:rFonts w:asciiTheme="minorHAnsi" w:hAnsiTheme="minorHAnsi"/>
          <w:color w:val="000000" w:themeColor="text1"/>
        </w:rPr>
        <w:t xml:space="preserve">  </w:t>
      </w:r>
      <w:r>
        <w:rPr>
          <w:rFonts w:asciiTheme="minorHAnsi" w:hAnsiTheme="minorHAnsi"/>
          <w:color w:val="000000" w:themeColor="text1"/>
        </w:rPr>
        <w:t xml:space="preserve"> </w:t>
      </w:r>
    </w:p>
    <w:p w14:paraId="0735E554" w14:textId="77777777" w:rsidR="00946138" w:rsidRPr="00290371" w:rsidRDefault="00946138" w:rsidP="00290371"/>
    <w:sectPr w:rsidR="00946138" w:rsidRPr="00290371" w:rsidSect="00DC220A">
      <w:headerReference w:type="even" r:id="rId12"/>
      <w:headerReference w:type="default" r:id="rId13"/>
      <w:footerReference w:type="default" r:id="rId14"/>
      <w:type w:val="continuous"/>
      <w:pgSz w:w="11906" w:h="16838" w:code="9"/>
      <w:pgMar w:top="2240" w:right="919" w:bottom="919" w:left="919" w:header="85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374B5" w14:textId="77777777" w:rsidR="00D44FA3" w:rsidRDefault="00D44FA3" w:rsidP="00B431A1">
      <w:r>
        <w:separator/>
      </w:r>
    </w:p>
  </w:endnote>
  <w:endnote w:type="continuationSeparator" w:id="0">
    <w:p w14:paraId="6112AFDB" w14:textId="77777777" w:rsidR="00D44FA3" w:rsidRDefault="00D44FA3" w:rsidP="00B4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1679" w14:textId="77777777" w:rsidR="00B76701" w:rsidRPr="00266B32" w:rsidRDefault="00B76701" w:rsidP="00441E96">
    <w:pPr>
      <w:pStyle w:val="Footer"/>
      <w:jc w:val="right"/>
      <w:rPr>
        <w:color w:val="808080" w:themeColor="background1" w:themeShade="80"/>
      </w:rPr>
    </w:pPr>
    <w:r w:rsidRPr="00266B32">
      <w:rPr>
        <w:color w:val="808080" w:themeColor="background1" w:themeShade="80"/>
      </w:rPr>
      <w:t xml:space="preserve">Page </w:t>
    </w:r>
    <w:r w:rsidRPr="00266B32">
      <w:rPr>
        <w:color w:val="808080" w:themeColor="background1" w:themeShade="80"/>
      </w:rPr>
      <w:fldChar w:fldCharType="begin"/>
    </w:r>
    <w:r w:rsidRPr="00266B32">
      <w:rPr>
        <w:color w:val="808080" w:themeColor="background1" w:themeShade="80"/>
      </w:rPr>
      <w:instrText xml:space="preserve"> PAGE </w:instrText>
    </w:r>
    <w:r w:rsidRPr="00266B32">
      <w:rPr>
        <w:color w:val="808080" w:themeColor="background1" w:themeShade="80"/>
      </w:rPr>
      <w:fldChar w:fldCharType="separate"/>
    </w:r>
    <w:r w:rsidR="00D92ED9">
      <w:rPr>
        <w:noProof/>
        <w:color w:val="808080" w:themeColor="background1" w:themeShade="80"/>
      </w:rPr>
      <w:t>1</w:t>
    </w:r>
    <w:r w:rsidRPr="00266B32">
      <w:rPr>
        <w:color w:val="808080" w:themeColor="background1" w:themeShade="80"/>
      </w:rPr>
      <w:fldChar w:fldCharType="end"/>
    </w:r>
    <w:r w:rsidRPr="00266B32">
      <w:rPr>
        <w:color w:val="808080" w:themeColor="background1" w:themeShade="80"/>
      </w:rPr>
      <w:t xml:space="preserve"> of </w:t>
    </w:r>
    <w:r w:rsidRPr="00266B32">
      <w:rPr>
        <w:color w:val="808080" w:themeColor="background1" w:themeShade="80"/>
      </w:rPr>
      <w:fldChar w:fldCharType="begin"/>
    </w:r>
    <w:r w:rsidRPr="00266B32">
      <w:rPr>
        <w:color w:val="808080" w:themeColor="background1" w:themeShade="80"/>
      </w:rPr>
      <w:instrText xml:space="preserve"> NUMPAGES  </w:instrText>
    </w:r>
    <w:r w:rsidRPr="00266B32">
      <w:rPr>
        <w:color w:val="808080" w:themeColor="background1" w:themeShade="80"/>
      </w:rPr>
      <w:fldChar w:fldCharType="separate"/>
    </w:r>
    <w:r w:rsidR="00D92ED9">
      <w:rPr>
        <w:noProof/>
        <w:color w:val="808080" w:themeColor="background1" w:themeShade="80"/>
      </w:rPr>
      <w:t>1</w:t>
    </w:r>
    <w:r w:rsidRPr="00266B32">
      <w:rPr>
        <w:color w:val="808080" w:themeColor="background1" w:themeShade="80"/>
      </w:rPr>
      <w:fldChar w:fldCharType="end"/>
    </w:r>
  </w:p>
  <w:p w14:paraId="511CE03F" w14:textId="77777777" w:rsidR="00B76701" w:rsidRDefault="00FD6A3D">
    <w:pPr>
      <w:pStyle w:val="Footer"/>
    </w:pPr>
    <w:r w:rsidRPr="008825E9">
      <w:rPr>
        <w:rFonts w:asciiTheme="minorHAnsi" w:hAnsiTheme="minorHAnsi"/>
        <w:b/>
        <w:noProof/>
        <w:color w:val="000000" w:themeColor="text1"/>
        <w:sz w:val="32"/>
        <w:szCs w:val="32"/>
        <w:lang w:eastAsia="en-GB"/>
      </w:rPr>
      <w:drawing>
        <wp:anchor distT="0" distB="0" distL="114300" distR="114300" simplePos="0" relativeHeight="251657216" behindDoc="1" locked="0" layoutInCell="1" allowOverlap="1" wp14:anchorId="6111E7C4" wp14:editId="06F53894">
          <wp:simplePos x="0" y="0"/>
          <wp:positionH relativeFrom="column">
            <wp:posOffset>-247650</wp:posOffset>
          </wp:positionH>
          <wp:positionV relativeFrom="paragraph">
            <wp:posOffset>866775</wp:posOffset>
          </wp:positionV>
          <wp:extent cx="7562850" cy="1621790"/>
          <wp:effectExtent l="0" t="0" r="635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 &amp; Gas UK A4 Letterhead 2014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6217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9E817" w14:textId="77777777" w:rsidR="00D44FA3" w:rsidRDefault="00D44FA3" w:rsidP="00B431A1">
      <w:r>
        <w:separator/>
      </w:r>
    </w:p>
  </w:footnote>
  <w:footnote w:type="continuationSeparator" w:id="0">
    <w:p w14:paraId="551CE862" w14:textId="77777777" w:rsidR="00D44FA3" w:rsidRDefault="00D44FA3" w:rsidP="00B43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755F1" w14:textId="77777777" w:rsidR="00436A67" w:rsidRDefault="002571C5">
    <w:pPr>
      <w:pStyle w:val="Header"/>
    </w:pPr>
    <w:sdt>
      <w:sdtPr>
        <w:id w:val="-2052457693"/>
        <w:temporary/>
        <w:showingPlcHdr/>
      </w:sdtPr>
      <w:sdtEndPr/>
      <w:sdtContent>
        <w:r w:rsidR="00436A67">
          <w:t>[Type text]</w:t>
        </w:r>
      </w:sdtContent>
    </w:sdt>
    <w:r w:rsidR="00436A67">
      <w:ptab w:relativeTo="margin" w:alignment="center" w:leader="none"/>
    </w:r>
    <w:sdt>
      <w:sdtPr>
        <w:id w:val="-812174401"/>
        <w:temporary/>
        <w:showingPlcHdr/>
      </w:sdtPr>
      <w:sdtEndPr/>
      <w:sdtContent>
        <w:r w:rsidR="00436A67">
          <w:t>[Type text]</w:t>
        </w:r>
      </w:sdtContent>
    </w:sdt>
    <w:r w:rsidR="00436A67">
      <w:ptab w:relativeTo="margin" w:alignment="right" w:leader="none"/>
    </w:r>
    <w:sdt>
      <w:sdtPr>
        <w:id w:val="1772270257"/>
        <w:temporary/>
        <w:showingPlcHdr/>
      </w:sdtPr>
      <w:sdtEndPr/>
      <w:sdtContent>
        <w:r w:rsidR="00436A67">
          <w:t>[Type text]</w:t>
        </w:r>
      </w:sdtContent>
    </w:sdt>
  </w:p>
  <w:p w14:paraId="54B8CEDF" w14:textId="77777777" w:rsidR="00FD6A3D" w:rsidRDefault="00FD6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BF47" w14:textId="77777777" w:rsidR="0058489C" w:rsidRPr="00A468A4" w:rsidRDefault="00DC220A" w:rsidP="00A468A4">
    <w:pPr>
      <w:jc w:val="left"/>
      <w:rPr>
        <w:rFonts w:asciiTheme="minorHAnsi" w:hAnsiTheme="minorHAnsi"/>
        <w:color w:val="330072"/>
        <w:sz w:val="44"/>
        <w:szCs w:val="44"/>
      </w:rPr>
    </w:pPr>
    <w:r>
      <w:rPr>
        <w:rFonts w:asciiTheme="minorHAnsi" w:hAnsiTheme="minorHAnsi"/>
        <w:noProof/>
        <w:color w:val="000000" w:themeColor="text1"/>
        <w:sz w:val="44"/>
        <w:szCs w:val="44"/>
        <w:lang w:eastAsia="en-GB"/>
      </w:rPr>
      <w:drawing>
        <wp:anchor distT="0" distB="0" distL="114300" distR="114300" simplePos="0" relativeHeight="251659264" behindDoc="0" locked="0" layoutInCell="1" allowOverlap="1" wp14:anchorId="1D62A772" wp14:editId="6CBE716A">
          <wp:simplePos x="0" y="0"/>
          <wp:positionH relativeFrom="column">
            <wp:posOffset>4206775</wp:posOffset>
          </wp:positionH>
          <wp:positionV relativeFrom="page">
            <wp:posOffset>155174</wp:posOffset>
          </wp:positionV>
          <wp:extent cx="2552700" cy="11728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GUK logo 2019 released.png"/>
                  <pic:cNvPicPr/>
                </pic:nvPicPr>
                <pic:blipFill>
                  <a:blip r:embed="rId1"/>
                  <a:stretch>
                    <a:fillRect/>
                  </a:stretch>
                </pic:blipFill>
                <pic:spPr>
                  <a:xfrm>
                    <a:off x="0" y="0"/>
                    <a:ext cx="2552700" cy="1172845"/>
                  </a:xfrm>
                  <a:prstGeom prst="rect">
                    <a:avLst/>
                  </a:prstGeom>
                </pic:spPr>
              </pic:pic>
            </a:graphicData>
          </a:graphic>
          <wp14:sizeRelH relativeFrom="margin">
            <wp14:pctWidth>0</wp14:pctWidth>
          </wp14:sizeRelH>
          <wp14:sizeRelV relativeFrom="margin">
            <wp14:pctHeight>0</wp14:pctHeight>
          </wp14:sizeRelV>
        </wp:anchor>
      </w:drawing>
    </w:r>
    <w:r w:rsidR="00A468A4" w:rsidRPr="00A468A4">
      <w:rPr>
        <w:rFonts w:asciiTheme="minorHAnsi" w:hAnsiTheme="minorHAnsi"/>
        <w:color w:val="330072"/>
        <w:sz w:val="44"/>
        <w:szCs w:val="44"/>
      </w:rPr>
      <w:t xml:space="preserve"> </w:t>
    </w:r>
  </w:p>
  <w:p w14:paraId="4E67CBCD" w14:textId="77777777" w:rsidR="00290371" w:rsidRPr="007C226D" w:rsidRDefault="00290371" w:rsidP="00290371">
    <w:pPr>
      <w:jc w:val="left"/>
      <w:rPr>
        <w:rFonts w:asciiTheme="minorHAnsi" w:hAnsiTheme="minorHAnsi"/>
        <w:color w:val="330072"/>
        <w:sz w:val="44"/>
        <w:szCs w:val="44"/>
      </w:rPr>
    </w:pPr>
    <w:r>
      <w:rPr>
        <w:rFonts w:asciiTheme="minorHAnsi" w:hAnsiTheme="minorHAnsi"/>
        <w:color w:val="330072"/>
        <w:sz w:val="44"/>
        <w:szCs w:val="44"/>
      </w:rPr>
      <w:t xml:space="preserve">Terms of Reference </w:t>
    </w:r>
  </w:p>
  <w:p w14:paraId="7F025C79" w14:textId="77777777" w:rsidR="00B76701" w:rsidRDefault="00B76701" w:rsidP="0058489C">
    <w:pPr>
      <w:pStyle w:val="Header"/>
      <w:pBdr>
        <w:bottom w:val="nil"/>
      </w:pBdr>
      <w:tabs>
        <w:tab w:val="clear" w:pos="4513"/>
        <w:tab w:val="clear" w:pos="9026"/>
        <w:tab w:val="center" w:pos="5103"/>
        <w:tab w:val="right" w:pos="10065"/>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A"/>
    <w:multiLevelType w:val="multilevel"/>
    <w:tmpl w:val="894EE87C"/>
    <w:lvl w:ilvl="0">
      <w:numFmt w:val="decimal"/>
      <w:pStyle w:val="Lis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C43C1"/>
    <w:multiLevelType w:val="hybridMultilevel"/>
    <w:tmpl w:val="2F842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B1437"/>
    <w:multiLevelType w:val="hybridMultilevel"/>
    <w:tmpl w:val="D10AF3A8"/>
    <w:lvl w:ilvl="0" w:tplc="F984C6DE">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66D3007"/>
    <w:multiLevelType w:val="hybridMultilevel"/>
    <w:tmpl w:val="7652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02A61"/>
    <w:multiLevelType w:val="multilevel"/>
    <w:tmpl w:val="EBBC1A9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6" w15:restartNumberingAfterBreak="0">
    <w:nsid w:val="0E4802BE"/>
    <w:multiLevelType w:val="hybridMultilevel"/>
    <w:tmpl w:val="AD949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432B4A"/>
    <w:multiLevelType w:val="hybridMultilevel"/>
    <w:tmpl w:val="BF38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B1B0A"/>
    <w:multiLevelType w:val="hybridMultilevel"/>
    <w:tmpl w:val="048C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E38A7"/>
    <w:multiLevelType w:val="hybridMultilevel"/>
    <w:tmpl w:val="0D1AF62E"/>
    <w:lvl w:ilvl="0" w:tplc="D96A62F8">
      <w:start w:val="1"/>
      <w:numFmt w:val="decimal"/>
      <w:pStyle w:val="Sectionheading"/>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24F6488"/>
    <w:multiLevelType w:val="hybridMultilevel"/>
    <w:tmpl w:val="208A992C"/>
    <w:lvl w:ilvl="0" w:tplc="917E236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E27E8"/>
    <w:multiLevelType w:val="hybridMultilevel"/>
    <w:tmpl w:val="5F92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7457E"/>
    <w:multiLevelType w:val="hybridMultilevel"/>
    <w:tmpl w:val="AFA86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631928"/>
    <w:multiLevelType w:val="hybridMultilevel"/>
    <w:tmpl w:val="8BC22DD2"/>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333870"/>
    <w:multiLevelType w:val="hybridMultilevel"/>
    <w:tmpl w:val="54B07C5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471BFA"/>
    <w:multiLevelType w:val="hybridMultilevel"/>
    <w:tmpl w:val="F1C0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66F6E"/>
    <w:multiLevelType w:val="hybridMultilevel"/>
    <w:tmpl w:val="2AD0B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D3E3CDB"/>
    <w:multiLevelType w:val="hybridMultilevel"/>
    <w:tmpl w:val="F496A482"/>
    <w:lvl w:ilvl="0" w:tplc="08090013">
      <w:start w:val="1"/>
      <w:numFmt w:val="upperRoman"/>
      <w:lvlText w:val="%1."/>
      <w:lvlJc w:val="right"/>
      <w:pPr>
        <w:ind w:left="1440" w:hanging="360"/>
      </w:p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1482E31"/>
    <w:multiLevelType w:val="hybridMultilevel"/>
    <w:tmpl w:val="564ACE16"/>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13">
      <w:start w:val="1"/>
      <w:numFmt w:val="upperRoman"/>
      <w:lvlText w:val="%4."/>
      <w:lvlJc w:val="righ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5935D8"/>
    <w:multiLevelType w:val="hybridMultilevel"/>
    <w:tmpl w:val="B83C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D31EE"/>
    <w:multiLevelType w:val="hybridMultilevel"/>
    <w:tmpl w:val="54B07C5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D47502B"/>
    <w:multiLevelType w:val="hybridMultilevel"/>
    <w:tmpl w:val="E24280E8"/>
    <w:lvl w:ilvl="0" w:tplc="3B4ACED2">
      <w:start w:val="1"/>
      <w:numFmt w:val="lowerLetter"/>
      <w:pStyle w:val="List0"/>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F8E3251"/>
    <w:multiLevelType w:val="hybridMultilevel"/>
    <w:tmpl w:val="DC506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B1F88"/>
    <w:multiLevelType w:val="hybridMultilevel"/>
    <w:tmpl w:val="66E24388"/>
    <w:lvl w:ilvl="0" w:tplc="0E1EFBDA">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1036ED"/>
    <w:multiLevelType w:val="hybridMultilevel"/>
    <w:tmpl w:val="C0007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C62C2F"/>
    <w:multiLevelType w:val="hybridMultilevel"/>
    <w:tmpl w:val="2376AD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3D0371"/>
    <w:multiLevelType w:val="hybridMultilevel"/>
    <w:tmpl w:val="4EA6AAB4"/>
    <w:lvl w:ilvl="0" w:tplc="82D00EC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8B666C0"/>
    <w:multiLevelType w:val="hybridMultilevel"/>
    <w:tmpl w:val="54B07C5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D62787"/>
    <w:multiLevelType w:val="hybridMultilevel"/>
    <w:tmpl w:val="2376AD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025043"/>
    <w:multiLevelType w:val="hybridMultilevel"/>
    <w:tmpl w:val="414692E2"/>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7A35D9"/>
    <w:multiLevelType w:val="hybridMultilevel"/>
    <w:tmpl w:val="414692E2"/>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903282"/>
    <w:multiLevelType w:val="hybridMultilevel"/>
    <w:tmpl w:val="2376AD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DB6AEF"/>
    <w:multiLevelType w:val="hybridMultilevel"/>
    <w:tmpl w:val="3F4E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21F20"/>
    <w:multiLevelType w:val="hybridMultilevel"/>
    <w:tmpl w:val="0BD68D7E"/>
    <w:lvl w:ilvl="0" w:tplc="8EA4A67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A64565"/>
    <w:multiLevelType w:val="hybridMultilevel"/>
    <w:tmpl w:val="07F2217A"/>
    <w:lvl w:ilvl="0" w:tplc="08090001">
      <w:start w:val="1"/>
      <w:numFmt w:val="bullet"/>
      <w:lvlText w:val=""/>
      <w:lvlJc w:val="left"/>
      <w:pPr>
        <w:ind w:left="720" w:hanging="360"/>
      </w:pPr>
      <w:rPr>
        <w:rFonts w:ascii="Symbol" w:hAnsi="Symbol" w:hint="default"/>
      </w:rPr>
    </w:lvl>
    <w:lvl w:ilvl="1" w:tplc="08090013">
      <w:start w:val="1"/>
      <w:numFmt w:val="upp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2"/>
  </w:num>
  <w:num w:numId="4">
    <w:abstractNumId w:val="2"/>
  </w:num>
  <w:num w:numId="5">
    <w:abstractNumId w:val="15"/>
  </w:num>
  <w:num w:numId="6">
    <w:abstractNumId w:val="7"/>
  </w:num>
  <w:num w:numId="7">
    <w:abstractNumId w:val="32"/>
  </w:num>
  <w:num w:numId="8">
    <w:abstractNumId w:val="0"/>
  </w:num>
  <w:num w:numId="9">
    <w:abstractNumId w:val="23"/>
  </w:num>
  <w:num w:numId="10">
    <w:abstractNumId w:val="4"/>
  </w:num>
  <w:num w:numId="11">
    <w:abstractNumId w:val="26"/>
  </w:num>
  <w:num w:numId="12">
    <w:abstractNumId w:val="22"/>
  </w:num>
  <w:num w:numId="13">
    <w:abstractNumId w:val="2"/>
  </w:num>
  <w:num w:numId="14">
    <w:abstractNumId w:val="15"/>
  </w:num>
  <w:num w:numId="15">
    <w:abstractNumId w:val="4"/>
  </w:num>
  <w:num w:numId="16">
    <w:abstractNumId w:val="6"/>
  </w:num>
  <w:num w:numId="17">
    <w:abstractNumId w:val="19"/>
  </w:num>
  <w:num w:numId="18">
    <w:abstractNumId w:va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20"/>
  </w:num>
  <w:num w:numId="21">
    <w:abstractNumId w:val="30"/>
  </w:num>
  <w:num w:numId="22">
    <w:abstractNumId w:val="3"/>
  </w:num>
  <w:num w:numId="23">
    <w:abstractNumId w:val="34"/>
  </w:num>
  <w:num w:numId="24">
    <w:abstractNumId w:val="13"/>
  </w:num>
  <w:num w:numId="25">
    <w:abstractNumId w:val="18"/>
  </w:num>
  <w:num w:numId="26">
    <w:abstractNumId w:val="17"/>
  </w:num>
  <w:num w:numId="27">
    <w:abstractNumId w:val="24"/>
  </w:num>
  <w:num w:numId="28">
    <w:abstractNumId w:val="3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7"/>
  </w:num>
  <w:num w:numId="32">
    <w:abstractNumId w:val="28"/>
  </w:num>
  <w:num w:numId="33">
    <w:abstractNumId w:val="25"/>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3"/>
  </w:num>
  <w:num w:numId="38">
    <w:abstractNumId w:val="11"/>
  </w:num>
  <w:num w:numId="39">
    <w:abstractNumId w:val="12"/>
  </w:num>
  <w:num w:numId="4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3B"/>
    <w:rsid w:val="000068E6"/>
    <w:rsid w:val="00006DD7"/>
    <w:rsid w:val="00015DD4"/>
    <w:rsid w:val="00032273"/>
    <w:rsid w:val="000371CF"/>
    <w:rsid w:val="00050FC8"/>
    <w:rsid w:val="00065C49"/>
    <w:rsid w:val="000817D0"/>
    <w:rsid w:val="00082EDE"/>
    <w:rsid w:val="00086954"/>
    <w:rsid w:val="000943CE"/>
    <w:rsid w:val="000A1609"/>
    <w:rsid w:val="000B4DA1"/>
    <w:rsid w:val="000C05A8"/>
    <w:rsid w:val="000C2C77"/>
    <w:rsid w:val="000C7E06"/>
    <w:rsid w:val="00101C33"/>
    <w:rsid w:val="001122F7"/>
    <w:rsid w:val="0011348D"/>
    <w:rsid w:val="00122B74"/>
    <w:rsid w:val="00126D12"/>
    <w:rsid w:val="001324E0"/>
    <w:rsid w:val="00133C3E"/>
    <w:rsid w:val="001373E4"/>
    <w:rsid w:val="001424E7"/>
    <w:rsid w:val="00143A05"/>
    <w:rsid w:val="00145054"/>
    <w:rsid w:val="001555D3"/>
    <w:rsid w:val="00157A0A"/>
    <w:rsid w:val="00170C98"/>
    <w:rsid w:val="0017537C"/>
    <w:rsid w:val="00181F80"/>
    <w:rsid w:val="00183DC5"/>
    <w:rsid w:val="001841A2"/>
    <w:rsid w:val="001865E8"/>
    <w:rsid w:val="00186B4C"/>
    <w:rsid w:val="001957CF"/>
    <w:rsid w:val="001A133D"/>
    <w:rsid w:val="001A1ABB"/>
    <w:rsid w:val="001A713C"/>
    <w:rsid w:val="001B7A09"/>
    <w:rsid w:val="001C0682"/>
    <w:rsid w:val="001D0629"/>
    <w:rsid w:val="001D166F"/>
    <w:rsid w:val="001E0343"/>
    <w:rsid w:val="001E1BDA"/>
    <w:rsid w:val="001E5CD5"/>
    <w:rsid w:val="001F0656"/>
    <w:rsid w:val="001F1E3F"/>
    <w:rsid w:val="001F6059"/>
    <w:rsid w:val="0020524C"/>
    <w:rsid w:val="00205766"/>
    <w:rsid w:val="00211B76"/>
    <w:rsid w:val="00216A9D"/>
    <w:rsid w:val="0022184D"/>
    <w:rsid w:val="002220B6"/>
    <w:rsid w:val="00237324"/>
    <w:rsid w:val="00251C0B"/>
    <w:rsid w:val="002571C5"/>
    <w:rsid w:val="00264FA1"/>
    <w:rsid w:val="00266B32"/>
    <w:rsid w:val="002719EE"/>
    <w:rsid w:val="00271B7F"/>
    <w:rsid w:val="0027235B"/>
    <w:rsid w:val="00281693"/>
    <w:rsid w:val="00290371"/>
    <w:rsid w:val="00293C74"/>
    <w:rsid w:val="00296275"/>
    <w:rsid w:val="002A0515"/>
    <w:rsid w:val="002B1FEE"/>
    <w:rsid w:val="002B552E"/>
    <w:rsid w:val="002C041A"/>
    <w:rsid w:val="002C3297"/>
    <w:rsid w:val="003026C7"/>
    <w:rsid w:val="0031112B"/>
    <w:rsid w:val="0031451C"/>
    <w:rsid w:val="0032150B"/>
    <w:rsid w:val="003227DC"/>
    <w:rsid w:val="0033321E"/>
    <w:rsid w:val="00337B81"/>
    <w:rsid w:val="00352EA5"/>
    <w:rsid w:val="00366622"/>
    <w:rsid w:val="00373B95"/>
    <w:rsid w:val="0038773B"/>
    <w:rsid w:val="00390E90"/>
    <w:rsid w:val="00396841"/>
    <w:rsid w:val="00397C92"/>
    <w:rsid w:val="003A70F4"/>
    <w:rsid w:val="003B41BE"/>
    <w:rsid w:val="003C07D2"/>
    <w:rsid w:val="003C3681"/>
    <w:rsid w:val="003D2A8D"/>
    <w:rsid w:val="003D5E8B"/>
    <w:rsid w:val="003E544D"/>
    <w:rsid w:val="00411FFE"/>
    <w:rsid w:val="004172D0"/>
    <w:rsid w:val="00417744"/>
    <w:rsid w:val="00434973"/>
    <w:rsid w:val="00435C80"/>
    <w:rsid w:val="00436A67"/>
    <w:rsid w:val="0044166F"/>
    <w:rsid w:val="00441E96"/>
    <w:rsid w:val="0045074D"/>
    <w:rsid w:val="00451160"/>
    <w:rsid w:val="004531FA"/>
    <w:rsid w:val="00453494"/>
    <w:rsid w:val="00453B2E"/>
    <w:rsid w:val="0046695D"/>
    <w:rsid w:val="0047462A"/>
    <w:rsid w:val="00474A0C"/>
    <w:rsid w:val="0048088D"/>
    <w:rsid w:val="0049060E"/>
    <w:rsid w:val="00497309"/>
    <w:rsid w:val="004B3FAA"/>
    <w:rsid w:val="004B42EA"/>
    <w:rsid w:val="004C5BCF"/>
    <w:rsid w:val="004C69EE"/>
    <w:rsid w:val="004D53A4"/>
    <w:rsid w:val="004F4321"/>
    <w:rsid w:val="00501BD2"/>
    <w:rsid w:val="00504334"/>
    <w:rsid w:val="00510971"/>
    <w:rsid w:val="005172F6"/>
    <w:rsid w:val="0052547B"/>
    <w:rsid w:val="005269F7"/>
    <w:rsid w:val="00531E50"/>
    <w:rsid w:val="0053269D"/>
    <w:rsid w:val="0053576D"/>
    <w:rsid w:val="00542A94"/>
    <w:rsid w:val="005435F4"/>
    <w:rsid w:val="00546BFE"/>
    <w:rsid w:val="00562B53"/>
    <w:rsid w:val="00573DB9"/>
    <w:rsid w:val="0057523B"/>
    <w:rsid w:val="0058489C"/>
    <w:rsid w:val="005A3EAF"/>
    <w:rsid w:val="005B155F"/>
    <w:rsid w:val="005B19D1"/>
    <w:rsid w:val="005C170A"/>
    <w:rsid w:val="005C1CED"/>
    <w:rsid w:val="005C6D1E"/>
    <w:rsid w:val="005D050D"/>
    <w:rsid w:val="005D0975"/>
    <w:rsid w:val="005D457E"/>
    <w:rsid w:val="005E6FAB"/>
    <w:rsid w:val="005F0B94"/>
    <w:rsid w:val="005F1A21"/>
    <w:rsid w:val="005F5241"/>
    <w:rsid w:val="005F5E6D"/>
    <w:rsid w:val="005F5F64"/>
    <w:rsid w:val="00611C2D"/>
    <w:rsid w:val="00613DF5"/>
    <w:rsid w:val="00614246"/>
    <w:rsid w:val="00614E48"/>
    <w:rsid w:val="00616840"/>
    <w:rsid w:val="00620A3D"/>
    <w:rsid w:val="006454F2"/>
    <w:rsid w:val="00651AD1"/>
    <w:rsid w:val="0065474D"/>
    <w:rsid w:val="00655B82"/>
    <w:rsid w:val="006628C8"/>
    <w:rsid w:val="0066593E"/>
    <w:rsid w:val="00667103"/>
    <w:rsid w:val="00671617"/>
    <w:rsid w:val="006803FD"/>
    <w:rsid w:val="00683472"/>
    <w:rsid w:val="00684B95"/>
    <w:rsid w:val="006867C9"/>
    <w:rsid w:val="00691548"/>
    <w:rsid w:val="00691BDF"/>
    <w:rsid w:val="006965E0"/>
    <w:rsid w:val="006C5C13"/>
    <w:rsid w:val="006C74B8"/>
    <w:rsid w:val="006E0F5B"/>
    <w:rsid w:val="006F023E"/>
    <w:rsid w:val="006F181A"/>
    <w:rsid w:val="007039DC"/>
    <w:rsid w:val="007116C9"/>
    <w:rsid w:val="007140E7"/>
    <w:rsid w:val="00723316"/>
    <w:rsid w:val="007273CB"/>
    <w:rsid w:val="0075397A"/>
    <w:rsid w:val="007562F7"/>
    <w:rsid w:val="00765B1C"/>
    <w:rsid w:val="00766559"/>
    <w:rsid w:val="00770DA9"/>
    <w:rsid w:val="0077383C"/>
    <w:rsid w:val="00790CF4"/>
    <w:rsid w:val="00791217"/>
    <w:rsid w:val="00794DDA"/>
    <w:rsid w:val="007952E8"/>
    <w:rsid w:val="007956B2"/>
    <w:rsid w:val="0079599D"/>
    <w:rsid w:val="007A371A"/>
    <w:rsid w:val="007B3523"/>
    <w:rsid w:val="007C20F7"/>
    <w:rsid w:val="007C6E6E"/>
    <w:rsid w:val="007D52C7"/>
    <w:rsid w:val="007D5B96"/>
    <w:rsid w:val="007E0DFC"/>
    <w:rsid w:val="007E4A3D"/>
    <w:rsid w:val="007F0C32"/>
    <w:rsid w:val="007F136F"/>
    <w:rsid w:val="007F2F42"/>
    <w:rsid w:val="008105AB"/>
    <w:rsid w:val="00817B0E"/>
    <w:rsid w:val="00821E90"/>
    <w:rsid w:val="00830315"/>
    <w:rsid w:val="00847187"/>
    <w:rsid w:val="00855E5E"/>
    <w:rsid w:val="008578DB"/>
    <w:rsid w:val="00861AB9"/>
    <w:rsid w:val="008710A7"/>
    <w:rsid w:val="00873C23"/>
    <w:rsid w:val="00880127"/>
    <w:rsid w:val="008824B7"/>
    <w:rsid w:val="00897A57"/>
    <w:rsid w:val="00897FFC"/>
    <w:rsid w:val="008B2077"/>
    <w:rsid w:val="008B4332"/>
    <w:rsid w:val="008D0333"/>
    <w:rsid w:val="008D0858"/>
    <w:rsid w:val="008E103D"/>
    <w:rsid w:val="008E4529"/>
    <w:rsid w:val="008E6876"/>
    <w:rsid w:val="008F56B7"/>
    <w:rsid w:val="0090163F"/>
    <w:rsid w:val="0090271A"/>
    <w:rsid w:val="00904440"/>
    <w:rsid w:val="009166E1"/>
    <w:rsid w:val="00917909"/>
    <w:rsid w:val="00920E4B"/>
    <w:rsid w:val="00924A96"/>
    <w:rsid w:val="009339B6"/>
    <w:rsid w:val="00946138"/>
    <w:rsid w:val="00953FF2"/>
    <w:rsid w:val="00956EEE"/>
    <w:rsid w:val="00957B35"/>
    <w:rsid w:val="00964DBF"/>
    <w:rsid w:val="009753FA"/>
    <w:rsid w:val="00976D11"/>
    <w:rsid w:val="00976FE0"/>
    <w:rsid w:val="00985C0F"/>
    <w:rsid w:val="009A39BC"/>
    <w:rsid w:val="009B0556"/>
    <w:rsid w:val="009B1620"/>
    <w:rsid w:val="009B5CBF"/>
    <w:rsid w:val="009C204A"/>
    <w:rsid w:val="009D1D34"/>
    <w:rsid w:val="009E4198"/>
    <w:rsid w:val="009E7961"/>
    <w:rsid w:val="00A3608D"/>
    <w:rsid w:val="00A36325"/>
    <w:rsid w:val="00A36E6C"/>
    <w:rsid w:val="00A44947"/>
    <w:rsid w:val="00A45912"/>
    <w:rsid w:val="00A468A4"/>
    <w:rsid w:val="00A51717"/>
    <w:rsid w:val="00A55AA8"/>
    <w:rsid w:val="00A65B5F"/>
    <w:rsid w:val="00A673A3"/>
    <w:rsid w:val="00A713B8"/>
    <w:rsid w:val="00A7206B"/>
    <w:rsid w:val="00A75F52"/>
    <w:rsid w:val="00A77685"/>
    <w:rsid w:val="00A815F8"/>
    <w:rsid w:val="00A818D5"/>
    <w:rsid w:val="00A84302"/>
    <w:rsid w:val="00AA24B8"/>
    <w:rsid w:val="00AA3F2C"/>
    <w:rsid w:val="00AA5BBD"/>
    <w:rsid w:val="00AB1BD3"/>
    <w:rsid w:val="00AB2F6E"/>
    <w:rsid w:val="00AB2F79"/>
    <w:rsid w:val="00AB3E26"/>
    <w:rsid w:val="00AB432E"/>
    <w:rsid w:val="00AC23F0"/>
    <w:rsid w:val="00AC76E7"/>
    <w:rsid w:val="00AE084D"/>
    <w:rsid w:val="00AE147E"/>
    <w:rsid w:val="00AE23AB"/>
    <w:rsid w:val="00AE5D8A"/>
    <w:rsid w:val="00AF08DE"/>
    <w:rsid w:val="00AF78C5"/>
    <w:rsid w:val="00B06107"/>
    <w:rsid w:val="00B07D23"/>
    <w:rsid w:val="00B1047E"/>
    <w:rsid w:val="00B3040F"/>
    <w:rsid w:val="00B31402"/>
    <w:rsid w:val="00B315BE"/>
    <w:rsid w:val="00B34488"/>
    <w:rsid w:val="00B371FA"/>
    <w:rsid w:val="00B431A1"/>
    <w:rsid w:val="00B43617"/>
    <w:rsid w:val="00B60DBF"/>
    <w:rsid w:val="00B620E9"/>
    <w:rsid w:val="00B73B11"/>
    <w:rsid w:val="00B750AD"/>
    <w:rsid w:val="00B76701"/>
    <w:rsid w:val="00B86BC1"/>
    <w:rsid w:val="00B87A9D"/>
    <w:rsid w:val="00B94FBD"/>
    <w:rsid w:val="00B97248"/>
    <w:rsid w:val="00BA1AD2"/>
    <w:rsid w:val="00BD2869"/>
    <w:rsid w:val="00BD36DD"/>
    <w:rsid w:val="00BF111C"/>
    <w:rsid w:val="00BF4CBB"/>
    <w:rsid w:val="00BF5C8F"/>
    <w:rsid w:val="00BF725C"/>
    <w:rsid w:val="00C01311"/>
    <w:rsid w:val="00C10469"/>
    <w:rsid w:val="00C1182A"/>
    <w:rsid w:val="00C14BFA"/>
    <w:rsid w:val="00C15B75"/>
    <w:rsid w:val="00C30EBC"/>
    <w:rsid w:val="00C33F44"/>
    <w:rsid w:val="00C358B4"/>
    <w:rsid w:val="00C403AB"/>
    <w:rsid w:val="00C42D42"/>
    <w:rsid w:val="00C5356D"/>
    <w:rsid w:val="00C75F04"/>
    <w:rsid w:val="00C77184"/>
    <w:rsid w:val="00C90D63"/>
    <w:rsid w:val="00C97992"/>
    <w:rsid w:val="00CA3E48"/>
    <w:rsid w:val="00CA6E53"/>
    <w:rsid w:val="00CB1DC4"/>
    <w:rsid w:val="00CB3CC2"/>
    <w:rsid w:val="00CC1A09"/>
    <w:rsid w:val="00CC4255"/>
    <w:rsid w:val="00CC64DC"/>
    <w:rsid w:val="00CC6534"/>
    <w:rsid w:val="00CC7339"/>
    <w:rsid w:val="00CD0DD2"/>
    <w:rsid w:val="00CD3F35"/>
    <w:rsid w:val="00CD6B5B"/>
    <w:rsid w:val="00CF1D8A"/>
    <w:rsid w:val="00CF7378"/>
    <w:rsid w:val="00D158F8"/>
    <w:rsid w:val="00D2427F"/>
    <w:rsid w:val="00D25C44"/>
    <w:rsid w:val="00D26788"/>
    <w:rsid w:val="00D417BB"/>
    <w:rsid w:val="00D42A52"/>
    <w:rsid w:val="00D436E6"/>
    <w:rsid w:val="00D44FA3"/>
    <w:rsid w:val="00D4598C"/>
    <w:rsid w:val="00D46F8E"/>
    <w:rsid w:val="00D50C5A"/>
    <w:rsid w:val="00D57311"/>
    <w:rsid w:val="00D60043"/>
    <w:rsid w:val="00D63BA8"/>
    <w:rsid w:val="00D63F6A"/>
    <w:rsid w:val="00D66DA5"/>
    <w:rsid w:val="00D77C5A"/>
    <w:rsid w:val="00D92ED9"/>
    <w:rsid w:val="00D95D9C"/>
    <w:rsid w:val="00D96CFF"/>
    <w:rsid w:val="00DA139C"/>
    <w:rsid w:val="00DA262B"/>
    <w:rsid w:val="00DA5DC5"/>
    <w:rsid w:val="00DC220A"/>
    <w:rsid w:val="00DC5D87"/>
    <w:rsid w:val="00DE4ABA"/>
    <w:rsid w:val="00DE6F6E"/>
    <w:rsid w:val="00DF1740"/>
    <w:rsid w:val="00DF1C06"/>
    <w:rsid w:val="00DF2EAC"/>
    <w:rsid w:val="00E12435"/>
    <w:rsid w:val="00E154D3"/>
    <w:rsid w:val="00E35E77"/>
    <w:rsid w:val="00E414AB"/>
    <w:rsid w:val="00E4447D"/>
    <w:rsid w:val="00E4541E"/>
    <w:rsid w:val="00E64D83"/>
    <w:rsid w:val="00E675A3"/>
    <w:rsid w:val="00E71C92"/>
    <w:rsid w:val="00E73B02"/>
    <w:rsid w:val="00E80E69"/>
    <w:rsid w:val="00E81215"/>
    <w:rsid w:val="00E95470"/>
    <w:rsid w:val="00EB1336"/>
    <w:rsid w:val="00EB50B4"/>
    <w:rsid w:val="00EC126F"/>
    <w:rsid w:val="00EC5BC5"/>
    <w:rsid w:val="00ED2E87"/>
    <w:rsid w:val="00ED3213"/>
    <w:rsid w:val="00EE219B"/>
    <w:rsid w:val="00EE3FF6"/>
    <w:rsid w:val="00EE4F88"/>
    <w:rsid w:val="00EE58B0"/>
    <w:rsid w:val="00EE6153"/>
    <w:rsid w:val="00EE61EC"/>
    <w:rsid w:val="00EF4240"/>
    <w:rsid w:val="00EF7E8C"/>
    <w:rsid w:val="00F05CF5"/>
    <w:rsid w:val="00F12261"/>
    <w:rsid w:val="00F130FC"/>
    <w:rsid w:val="00F16334"/>
    <w:rsid w:val="00F253D7"/>
    <w:rsid w:val="00F26938"/>
    <w:rsid w:val="00F32F16"/>
    <w:rsid w:val="00F56CA2"/>
    <w:rsid w:val="00F66591"/>
    <w:rsid w:val="00F71A4C"/>
    <w:rsid w:val="00F772C2"/>
    <w:rsid w:val="00F77AED"/>
    <w:rsid w:val="00F81FD0"/>
    <w:rsid w:val="00F857B5"/>
    <w:rsid w:val="00F912BD"/>
    <w:rsid w:val="00F92850"/>
    <w:rsid w:val="00F95A42"/>
    <w:rsid w:val="00FA3C08"/>
    <w:rsid w:val="00FA58F5"/>
    <w:rsid w:val="00FA7FE3"/>
    <w:rsid w:val="00FB48CE"/>
    <w:rsid w:val="00FC2491"/>
    <w:rsid w:val="00FC3528"/>
    <w:rsid w:val="00FD0847"/>
    <w:rsid w:val="00FD6A3D"/>
    <w:rsid w:val="00FD7254"/>
    <w:rsid w:val="00FE160B"/>
    <w:rsid w:val="00FE3483"/>
    <w:rsid w:val="00FE3A52"/>
    <w:rsid w:val="00FE50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7C4E8D"/>
  <w15:docId w15:val="{9A0CB3D1-3C02-408E-A1DC-348D057B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9C"/>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econd page bullets"/>
    <w:basedOn w:val="Normal"/>
    <w:uiPriority w:val="34"/>
    <w:qFormat/>
    <w:rsid w:val="00DA139C"/>
    <w:pPr>
      <w:numPr>
        <w:numId w:val="37"/>
      </w:numPr>
      <w:ind w:right="-155"/>
      <w:jc w:val="left"/>
    </w:pPr>
    <w:rPr>
      <w:rFonts w:eastAsia="Times New Roman"/>
      <w:sz w:val="16"/>
      <w:szCs w:val="16"/>
      <w:lang w:eastAsia="en-GB"/>
    </w:rPr>
  </w:style>
  <w:style w:type="paragraph" w:styleId="Header">
    <w:name w:val="header"/>
    <w:basedOn w:val="Normal"/>
    <w:link w:val="HeaderChar"/>
    <w:uiPriority w:val="99"/>
    <w:unhideWhenUsed/>
    <w:rsid w:val="00FE3483"/>
    <w:pPr>
      <w:tabs>
        <w:tab w:val="center" w:pos="4513"/>
        <w:tab w:val="right" w:pos="9026"/>
      </w:tabs>
    </w:pPr>
  </w:style>
  <w:style w:type="character" w:customStyle="1" w:styleId="HeaderChar">
    <w:name w:val="Header Char"/>
    <w:basedOn w:val="DefaultParagraphFont"/>
    <w:link w:val="Header"/>
    <w:uiPriority w:val="99"/>
    <w:rsid w:val="00FE3483"/>
  </w:style>
  <w:style w:type="paragraph" w:styleId="Footer">
    <w:name w:val="footer"/>
    <w:basedOn w:val="Normal"/>
    <w:link w:val="FooterChar"/>
    <w:uiPriority w:val="99"/>
    <w:unhideWhenUsed/>
    <w:rsid w:val="00FE3483"/>
    <w:pPr>
      <w:tabs>
        <w:tab w:val="center" w:pos="4513"/>
        <w:tab w:val="right" w:pos="9026"/>
      </w:tabs>
    </w:pPr>
  </w:style>
  <w:style w:type="character" w:customStyle="1" w:styleId="FooterChar">
    <w:name w:val="Footer Char"/>
    <w:basedOn w:val="DefaultParagraphFont"/>
    <w:link w:val="Footer"/>
    <w:uiPriority w:val="99"/>
    <w:rsid w:val="00FE3483"/>
  </w:style>
  <w:style w:type="paragraph" w:customStyle="1" w:styleId="para1">
    <w:name w:val="para1"/>
    <w:basedOn w:val="Normal"/>
    <w:rsid w:val="00FE3483"/>
    <w:pPr>
      <w:suppressAutoHyphens/>
      <w:overflowPunct w:val="0"/>
      <w:autoSpaceDE w:val="0"/>
      <w:autoSpaceDN w:val="0"/>
      <w:adjustRightInd w:val="0"/>
      <w:ind w:firstLine="288"/>
      <w:jc w:val="both"/>
      <w:textAlignment w:val="baseline"/>
    </w:pPr>
    <w:rPr>
      <w:rFonts w:ascii="Times New Roman" w:eastAsia="Times New Roman" w:hAnsi="Times New Roman"/>
      <w:sz w:val="20"/>
      <w:szCs w:val="20"/>
    </w:rPr>
  </w:style>
  <w:style w:type="paragraph" w:customStyle="1" w:styleId="para">
    <w:name w:val="para"/>
    <w:basedOn w:val="Normal"/>
    <w:next w:val="para1"/>
    <w:rsid w:val="00FE3483"/>
    <w:pPr>
      <w:suppressAutoHyphens/>
      <w:overflowPunct w:val="0"/>
      <w:autoSpaceDE w:val="0"/>
      <w:autoSpaceDN w:val="0"/>
      <w:adjustRightInd w:val="0"/>
      <w:jc w:val="both"/>
      <w:textAlignment w:val="baseline"/>
    </w:pPr>
    <w:rPr>
      <w:rFonts w:ascii="Times New Roman" w:eastAsia="Times New Roman" w:hAnsi="Times New Roman"/>
      <w:sz w:val="20"/>
      <w:szCs w:val="20"/>
    </w:rPr>
  </w:style>
  <w:style w:type="table" w:styleId="TableGrid">
    <w:name w:val="Table Grid"/>
    <w:basedOn w:val="TableNormal"/>
    <w:uiPriority w:val="59"/>
    <w:rsid w:val="00FE348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3483"/>
    <w:rPr>
      <w:color w:val="0000FF"/>
      <w:u w:val="single"/>
    </w:rPr>
  </w:style>
  <w:style w:type="paragraph" w:styleId="BalloonText">
    <w:name w:val="Balloon Text"/>
    <w:basedOn w:val="Normal"/>
    <w:link w:val="BalloonTextChar"/>
    <w:uiPriority w:val="99"/>
    <w:semiHidden/>
    <w:unhideWhenUsed/>
    <w:rsid w:val="00FE3483"/>
    <w:rPr>
      <w:rFonts w:ascii="Tahoma" w:hAnsi="Tahoma" w:cs="Tahoma"/>
      <w:sz w:val="16"/>
      <w:szCs w:val="16"/>
    </w:rPr>
  </w:style>
  <w:style w:type="character" w:customStyle="1" w:styleId="BalloonTextChar">
    <w:name w:val="Balloon Text Char"/>
    <w:basedOn w:val="DefaultParagraphFont"/>
    <w:link w:val="BalloonText"/>
    <w:uiPriority w:val="99"/>
    <w:semiHidden/>
    <w:rsid w:val="00FE3483"/>
    <w:rPr>
      <w:rFonts w:ascii="Tahoma" w:hAnsi="Tahoma" w:cs="Tahoma"/>
      <w:sz w:val="16"/>
      <w:szCs w:val="16"/>
    </w:rPr>
  </w:style>
  <w:style w:type="paragraph" w:styleId="PlainText">
    <w:name w:val="Plain Text"/>
    <w:basedOn w:val="Normal"/>
    <w:link w:val="PlainTextChar"/>
    <w:uiPriority w:val="99"/>
    <w:semiHidden/>
    <w:unhideWhenUsed/>
    <w:rsid w:val="008B2077"/>
    <w:pPr>
      <w:jc w:val="left"/>
    </w:pPr>
    <w:rPr>
      <w:rFonts w:eastAsiaTheme="minorHAnsi" w:cstheme="minorBidi"/>
      <w:sz w:val="21"/>
      <w:szCs w:val="21"/>
    </w:rPr>
  </w:style>
  <w:style w:type="character" w:customStyle="1" w:styleId="PlainTextChar">
    <w:name w:val="Plain Text Char"/>
    <w:basedOn w:val="DefaultParagraphFont"/>
    <w:link w:val="PlainText"/>
    <w:uiPriority w:val="99"/>
    <w:semiHidden/>
    <w:rsid w:val="008B2077"/>
    <w:rPr>
      <w:rFonts w:eastAsiaTheme="minorHAnsi" w:cstheme="minorBidi"/>
      <w:sz w:val="21"/>
      <w:szCs w:val="21"/>
      <w:lang w:eastAsia="en-US"/>
    </w:rPr>
  </w:style>
  <w:style w:type="paragraph" w:styleId="NoSpacing">
    <w:name w:val="No Spacing"/>
    <w:link w:val="NoSpacingChar"/>
    <w:uiPriority w:val="1"/>
    <w:qFormat/>
    <w:rsid w:val="00DA139C"/>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DA139C"/>
    <w:rPr>
      <w:rFonts w:asciiTheme="minorHAnsi" w:eastAsiaTheme="minorHAnsi" w:hAnsiTheme="minorHAnsi" w:cstheme="minorBidi"/>
      <w:sz w:val="22"/>
      <w:szCs w:val="22"/>
      <w:lang w:eastAsia="en-US"/>
    </w:rPr>
  </w:style>
  <w:style w:type="paragraph" w:customStyle="1" w:styleId="List0">
    <w:name w:val="List 0"/>
    <w:basedOn w:val="Normal"/>
    <w:semiHidden/>
    <w:rsid w:val="00474A0C"/>
    <w:pPr>
      <w:numPr>
        <w:numId w:val="1"/>
      </w:numPr>
      <w:jc w:val="left"/>
    </w:pPr>
    <w:rPr>
      <w:rFonts w:ascii="Times New Roman" w:eastAsia="Times New Roman" w:hAnsi="Times New Roman"/>
      <w:sz w:val="20"/>
      <w:szCs w:val="20"/>
      <w:lang w:eastAsia="en-GB"/>
    </w:rPr>
  </w:style>
  <w:style w:type="paragraph" w:customStyle="1" w:styleId="List1">
    <w:name w:val="List 1"/>
    <w:basedOn w:val="Normal"/>
    <w:semiHidden/>
    <w:rsid w:val="00474A0C"/>
    <w:pPr>
      <w:numPr>
        <w:numId w:val="2"/>
      </w:numPr>
      <w:jc w:val="left"/>
    </w:pPr>
    <w:rPr>
      <w:rFonts w:ascii="Times New Roman" w:eastAsia="Times New Roman" w:hAnsi="Times New Roman"/>
      <w:sz w:val="20"/>
      <w:szCs w:val="20"/>
      <w:lang w:eastAsia="en-GB"/>
    </w:rPr>
  </w:style>
  <w:style w:type="paragraph" w:customStyle="1" w:styleId="Body1">
    <w:name w:val="Body 1"/>
    <w:basedOn w:val="Normal"/>
    <w:rsid w:val="002719EE"/>
    <w:pPr>
      <w:jc w:val="left"/>
    </w:pPr>
    <w:rPr>
      <w:rFonts w:ascii="Times New Roman" w:eastAsiaTheme="minorHAnsi" w:hAnsi="Times New Roman"/>
      <w:color w:val="000000"/>
      <w:sz w:val="24"/>
      <w:szCs w:val="24"/>
      <w:lang w:eastAsia="en-GB"/>
    </w:rPr>
  </w:style>
  <w:style w:type="paragraph" w:styleId="Subtitle">
    <w:name w:val="Subtitle"/>
    <w:basedOn w:val="Normal"/>
    <w:next w:val="Normal"/>
    <w:link w:val="SubtitleChar"/>
    <w:uiPriority w:val="11"/>
    <w:qFormat/>
    <w:rsid w:val="00DA13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139C"/>
    <w:rPr>
      <w:rFonts w:asciiTheme="majorHAnsi" w:eastAsiaTheme="majorEastAsia" w:hAnsiTheme="majorHAnsi" w:cstheme="majorBidi"/>
      <w:i/>
      <w:iCs/>
      <w:color w:val="4F81BD" w:themeColor="accent1"/>
      <w:spacing w:val="15"/>
      <w:sz w:val="24"/>
      <w:szCs w:val="24"/>
      <w:lang w:eastAsia="en-US"/>
    </w:rPr>
  </w:style>
  <w:style w:type="paragraph" w:customStyle="1" w:styleId="Heading">
    <w:name w:val="Heading"/>
    <w:next w:val="Body"/>
    <w:rsid w:val="00BF725C"/>
    <w:pPr>
      <w:keepNext/>
      <w:keepLines/>
      <w:pBdr>
        <w:top w:val="nil"/>
        <w:left w:val="nil"/>
        <w:bottom w:val="nil"/>
        <w:right w:val="nil"/>
        <w:between w:val="nil"/>
        <w:bar w:val="nil"/>
      </w:pBdr>
      <w:spacing w:before="480" w:line="276" w:lineRule="auto"/>
      <w:outlineLvl w:val="0"/>
    </w:pPr>
    <w:rPr>
      <w:rFonts w:cs="Calibri"/>
      <w:b/>
      <w:bCs/>
      <w:color w:val="C00000"/>
      <w:sz w:val="28"/>
      <w:szCs w:val="28"/>
      <w:u w:color="C00000"/>
      <w:bdr w:val="nil"/>
    </w:rPr>
  </w:style>
  <w:style w:type="paragraph" w:customStyle="1" w:styleId="Body">
    <w:name w:val="Body"/>
    <w:rsid w:val="00BF725C"/>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NormalWeb">
    <w:name w:val="Normal (Web)"/>
    <w:basedOn w:val="Normal"/>
    <w:uiPriority w:val="99"/>
    <w:unhideWhenUsed/>
    <w:rsid w:val="00FD7254"/>
    <w:pPr>
      <w:jc w:val="left"/>
    </w:pPr>
    <w:rPr>
      <w:rFonts w:ascii="Times New Roman" w:eastAsiaTheme="minorHAnsi" w:hAnsi="Times New Roman"/>
      <w:sz w:val="24"/>
      <w:szCs w:val="24"/>
      <w:lang w:eastAsia="en-GB"/>
    </w:rPr>
  </w:style>
  <w:style w:type="character" w:customStyle="1" w:styleId="SectionheadingChar">
    <w:name w:val="Section heading Char"/>
    <w:link w:val="Sectionheading"/>
    <w:locked/>
    <w:rsid w:val="00E414AB"/>
    <w:rPr>
      <w:rFonts w:eastAsia="Times New Roman" w:cs="Arial"/>
      <w:b/>
      <w:color w:val="FF6D10"/>
      <w:sz w:val="32"/>
      <w:szCs w:val="32"/>
      <w:lang w:eastAsia="en-US"/>
    </w:rPr>
  </w:style>
  <w:style w:type="paragraph" w:customStyle="1" w:styleId="Sectionheading">
    <w:name w:val="Section heading"/>
    <w:basedOn w:val="Normal"/>
    <w:link w:val="SectionheadingChar"/>
    <w:rsid w:val="00E414AB"/>
    <w:pPr>
      <w:numPr>
        <w:numId w:val="19"/>
      </w:numPr>
      <w:spacing w:line="276" w:lineRule="auto"/>
      <w:jc w:val="left"/>
    </w:pPr>
    <w:rPr>
      <w:rFonts w:eastAsia="Times New Roman" w:cs="Arial"/>
      <w:b/>
      <w:color w:val="FF6D10"/>
      <w:sz w:val="32"/>
      <w:szCs w:val="32"/>
    </w:rPr>
  </w:style>
  <w:style w:type="character" w:customStyle="1" w:styleId="Headings-FirstPage">
    <w:name w:val="Headings - First Page"/>
    <w:basedOn w:val="DefaultParagraphFont"/>
    <w:uiPriority w:val="1"/>
    <w:qFormat/>
    <w:rsid w:val="00DA139C"/>
    <w:rPr>
      <w:rFonts w:asciiTheme="minorHAnsi" w:eastAsia="Times New Roman" w:hAnsiTheme="minorHAnsi" w:cs="Arial"/>
      <w:b w:val="0"/>
      <w:color w:val="330072"/>
      <w:sz w:val="32"/>
      <w:szCs w:val="32"/>
      <w:lang w:eastAsia="en-US"/>
    </w:rPr>
  </w:style>
  <w:style w:type="paragraph" w:styleId="BodyText">
    <w:name w:val="Body Text"/>
    <w:basedOn w:val="Normal"/>
    <w:link w:val="BodyTextChar"/>
    <w:uiPriority w:val="1"/>
    <w:qFormat/>
    <w:rsid w:val="00DA139C"/>
    <w:pPr>
      <w:widowControl w:val="0"/>
      <w:autoSpaceDE w:val="0"/>
      <w:autoSpaceDN w:val="0"/>
      <w:adjustRightInd w:val="0"/>
      <w:jc w:val="left"/>
    </w:pPr>
    <w:rPr>
      <w:rFonts w:eastAsiaTheme="minorEastAsia" w:cs="Calibri"/>
      <w:szCs w:val="19"/>
      <w:lang w:eastAsia="en-GB"/>
    </w:rPr>
  </w:style>
  <w:style w:type="character" w:customStyle="1" w:styleId="BodyTextChar">
    <w:name w:val="Body Text Char"/>
    <w:basedOn w:val="DefaultParagraphFont"/>
    <w:link w:val="BodyText"/>
    <w:uiPriority w:val="1"/>
    <w:rsid w:val="00DA139C"/>
    <w:rPr>
      <w:rFonts w:eastAsiaTheme="minorEastAsia" w:cs="Calibri"/>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5341">
      <w:bodyDiv w:val="1"/>
      <w:marLeft w:val="0"/>
      <w:marRight w:val="0"/>
      <w:marTop w:val="0"/>
      <w:marBottom w:val="0"/>
      <w:divBdr>
        <w:top w:val="none" w:sz="0" w:space="0" w:color="auto"/>
        <w:left w:val="none" w:sz="0" w:space="0" w:color="auto"/>
        <w:bottom w:val="none" w:sz="0" w:space="0" w:color="auto"/>
        <w:right w:val="none" w:sz="0" w:space="0" w:color="auto"/>
      </w:divBdr>
    </w:div>
    <w:div w:id="47534983">
      <w:bodyDiv w:val="1"/>
      <w:marLeft w:val="0"/>
      <w:marRight w:val="0"/>
      <w:marTop w:val="0"/>
      <w:marBottom w:val="0"/>
      <w:divBdr>
        <w:top w:val="none" w:sz="0" w:space="0" w:color="auto"/>
        <w:left w:val="none" w:sz="0" w:space="0" w:color="auto"/>
        <w:bottom w:val="none" w:sz="0" w:space="0" w:color="auto"/>
        <w:right w:val="none" w:sz="0" w:space="0" w:color="auto"/>
      </w:divBdr>
    </w:div>
    <w:div w:id="132411720">
      <w:bodyDiv w:val="1"/>
      <w:marLeft w:val="0"/>
      <w:marRight w:val="0"/>
      <w:marTop w:val="0"/>
      <w:marBottom w:val="0"/>
      <w:divBdr>
        <w:top w:val="none" w:sz="0" w:space="0" w:color="auto"/>
        <w:left w:val="none" w:sz="0" w:space="0" w:color="auto"/>
        <w:bottom w:val="none" w:sz="0" w:space="0" w:color="auto"/>
        <w:right w:val="none" w:sz="0" w:space="0" w:color="auto"/>
      </w:divBdr>
    </w:div>
    <w:div w:id="302543051">
      <w:bodyDiv w:val="1"/>
      <w:marLeft w:val="0"/>
      <w:marRight w:val="0"/>
      <w:marTop w:val="0"/>
      <w:marBottom w:val="0"/>
      <w:divBdr>
        <w:top w:val="none" w:sz="0" w:space="0" w:color="auto"/>
        <w:left w:val="none" w:sz="0" w:space="0" w:color="auto"/>
        <w:bottom w:val="none" w:sz="0" w:space="0" w:color="auto"/>
        <w:right w:val="none" w:sz="0" w:space="0" w:color="auto"/>
      </w:divBdr>
    </w:div>
    <w:div w:id="419299741">
      <w:bodyDiv w:val="1"/>
      <w:marLeft w:val="0"/>
      <w:marRight w:val="0"/>
      <w:marTop w:val="0"/>
      <w:marBottom w:val="0"/>
      <w:divBdr>
        <w:top w:val="none" w:sz="0" w:space="0" w:color="auto"/>
        <w:left w:val="none" w:sz="0" w:space="0" w:color="auto"/>
        <w:bottom w:val="none" w:sz="0" w:space="0" w:color="auto"/>
        <w:right w:val="none" w:sz="0" w:space="0" w:color="auto"/>
      </w:divBdr>
    </w:div>
    <w:div w:id="432242474">
      <w:bodyDiv w:val="1"/>
      <w:marLeft w:val="0"/>
      <w:marRight w:val="0"/>
      <w:marTop w:val="0"/>
      <w:marBottom w:val="0"/>
      <w:divBdr>
        <w:top w:val="none" w:sz="0" w:space="0" w:color="auto"/>
        <w:left w:val="none" w:sz="0" w:space="0" w:color="auto"/>
        <w:bottom w:val="none" w:sz="0" w:space="0" w:color="auto"/>
        <w:right w:val="none" w:sz="0" w:space="0" w:color="auto"/>
      </w:divBdr>
    </w:div>
    <w:div w:id="481586985">
      <w:bodyDiv w:val="1"/>
      <w:marLeft w:val="0"/>
      <w:marRight w:val="0"/>
      <w:marTop w:val="0"/>
      <w:marBottom w:val="0"/>
      <w:divBdr>
        <w:top w:val="none" w:sz="0" w:space="0" w:color="auto"/>
        <w:left w:val="none" w:sz="0" w:space="0" w:color="auto"/>
        <w:bottom w:val="none" w:sz="0" w:space="0" w:color="auto"/>
        <w:right w:val="none" w:sz="0" w:space="0" w:color="auto"/>
      </w:divBdr>
    </w:div>
    <w:div w:id="516701569">
      <w:bodyDiv w:val="1"/>
      <w:marLeft w:val="0"/>
      <w:marRight w:val="0"/>
      <w:marTop w:val="0"/>
      <w:marBottom w:val="0"/>
      <w:divBdr>
        <w:top w:val="none" w:sz="0" w:space="0" w:color="auto"/>
        <w:left w:val="none" w:sz="0" w:space="0" w:color="auto"/>
        <w:bottom w:val="none" w:sz="0" w:space="0" w:color="auto"/>
        <w:right w:val="none" w:sz="0" w:space="0" w:color="auto"/>
      </w:divBdr>
    </w:div>
    <w:div w:id="545722296">
      <w:bodyDiv w:val="1"/>
      <w:marLeft w:val="0"/>
      <w:marRight w:val="0"/>
      <w:marTop w:val="0"/>
      <w:marBottom w:val="0"/>
      <w:divBdr>
        <w:top w:val="none" w:sz="0" w:space="0" w:color="auto"/>
        <w:left w:val="none" w:sz="0" w:space="0" w:color="auto"/>
        <w:bottom w:val="none" w:sz="0" w:space="0" w:color="auto"/>
        <w:right w:val="none" w:sz="0" w:space="0" w:color="auto"/>
      </w:divBdr>
    </w:div>
    <w:div w:id="607087346">
      <w:bodyDiv w:val="1"/>
      <w:marLeft w:val="0"/>
      <w:marRight w:val="0"/>
      <w:marTop w:val="0"/>
      <w:marBottom w:val="0"/>
      <w:divBdr>
        <w:top w:val="none" w:sz="0" w:space="0" w:color="auto"/>
        <w:left w:val="none" w:sz="0" w:space="0" w:color="auto"/>
        <w:bottom w:val="none" w:sz="0" w:space="0" w:color="auto"/>
        <w:right w:val="none" w:sz="0" w:space="0" w:color="auto"/>
      </w:divBdr>
    </w:div>
    <w:div w:id="681516670">
      <w:bodyDiv w:val="1"/>
      <w:marLeft w:val="0"/>
      <w:marRight w:val="0"/>
      <w:marTop w:val="0"/>
      <w:marBottom w:val="0"/>
      <w:divBdr>
        <w:top w:val="none" w:sz="0" w:space="0" w:color="auto"/>
        <w:left w:val="none" w:sz="0" w:space="0" w:color="auto"/>
        <w:bottom w:val="none" w:sz="0" w:space="0" w:color="auto"/>
        <w:right w:val="none" w:sz="0" w:space="0" w:color="auto"/>
      </w:divBdr>
    </w:div>
    <w:div w:id="694311919">
      <w:bodyDiv w:val="1"/>
      <w:marLeft w:val="0"/>
      <w:marRight w:val="0"/>
      <w:marTop w:val="0"/>
      <w:marBottom w:val="0"/>
      <w:divBdr>
        <w:top w:val="none" w:sz="0" w:space="0" w:color="auto"/>
        <w:left w:val="none" w:sz="0" w:space="0" w:color="auto"/>
        <w:bottom w:val="none" w:sz="0" w:space="0" w:color="auto"/>
        <w:right w:val="none" w:sz="0" w:space="0" w:color="auto"/>
      </w:divBdr>
    </w:div>
    <w:div w:id="850417674">
      <w:bodyDiv w:val="1"/>
      <w:marLeft w:val="0"/>
      <w:marRight w:val="0"/>
      <w:marTop w:val="0"/>
      <w:marBottom w:val="0"/>
      <w:divBdr>
        <w:top w:val="none" w:sz="0" w:space="0" w:color="auto"/>
        <w:left w:val="none" w:sz="0" w:space="0" w:color="auto"/>
        <w:bottom w:val="none" w:sz="0" w:space="0" w:color="auto"/>
        <w:right w:val="none" w:sz="0" w:space="0" w:color="auto"/>
      </w:divBdr>
    </w:div>
    <w:div w:id="877669827">
      <w:bodyDiv w:val="1"/>
      <w:marLeft w:val="0"/>
      <w:marRight w:val="0"/>
      <w:marTop w:val="0"/>
      <w:marBottom w:val="0"/>
      <w:divBdr>
        <w:top w:val="none" w:sz="0" w:space="0" w:color="auto"/>
        <w:left w:val="none" w:sz="0" w:space="0" w:color="auto"/>
        <w:bottom w:val="none" w:sz="0" w:space="0" w:color="auto"/>
        <w:right w:val="none" w:sz="0" w:space="0" w:color="auto"/>
      </w:divBdr>
    </w:div>
    <w:div w:id="891385154">
      <w:bodyDiv w:val="1"/>
      <w:marLeft w:val="0"/>
      <w:marRight w:val="0"/>
      <w:marTop w:val="0"/>
      <w:marBottom w:val="0"/>
      <w:divBdr>
        <w:top w:val="none" w:sz="0" w:space="0" w:color="auto"/>
        <w:left w:val="none" w:sz="0" w:space="0" w:color="auto"/>
        <w:bottom w:val="none" w:sz="0" w:space="0" w:color="auto"/>
        <w:right w:val="none" w:sz="0" w:space="0" w:color="auto"/>
      </w:divBdr>
    </w:div>
    <w:div w:id="915438578">
      <w:bodyDiv w:val="1"/>
      <w:marLeft w:val="0"/>
      <w:marRight w:val="0"/>
      <w:marTop w:val="0"/>
      <w:marBottom w:val="0"/>
      <w:divBdr>
        <w:top w:val="none" w:sz="0" w:space="0" w:color="auto"/>
        <w:left w:val="none" w:sz="0" w:space="0" w:color="auto"/>
        <w:bottom w:val="none" w:sz="0" w:space="0" w:color="auto"/>
        <w:right w:val="none" w:sz="0" w:space="0" w:color="auto"/>
      </w:divBdr>
    </w:div>
    <w:div w:id="936213209">
      <w:bodyDiv w:val="1"/>
      <w:marLeft w:val="0"/>
      <w:marRight w:val="0"/>
      <w:marTop w:val="0"/>
      <w:marBottom w:val="0"/>
      <w:divBdr>
        <w:top w:val="none" w:sz="0" w:space="0" w:color="auto"/>
        <w:left w:val="none" w:sz="0" w:space="0" w:color="auto"/>
        <w:bottom w:val="none" w:sz="0" w:space="0" w:color="auto"/>
        <w:right w:val="none" w:sz="0" w:space="0" w:color="auto"/>
      </w:divBdr>
    </w:div>
    <w:div w:id="1011032133">
      <w:bodyDiv w:val="1"/>
      <w:marLeft w:val="0"/>
      <w:marRight w:val="0"/>
      <w:marTop w:val="0"/>
      <w:marBottom w:val="0"/>
      <w:divBdr>
        <w:top w:val="none" w:sz="0" w:space="0" w:color="auto"/>
        <w:left w:val="none" w:sz="0" w:space="0" w:color="auto"/>
        <w:bottom w:val="none" w:sz="0" w:space="0" w:color="auto"/>
        <w:right w:val="none" w:sz="0" w:space="0" w:color="auto"/>
      </w:divBdr>
    </w:div>
    <w:div w:id="1068066236">
      <w:bodyDiv w:val="1"/>
      <w:marLeft w:val="0"/>
      <w:marRight w:val="0"/>
      <w:marTop w:val="0"/>
      <w:marBottom w:val="0"/>
      <w:divBdr>
        <w:top w:val="none" w:sz="0" w:space="0" w:color="auto"/>
        <w:left w:val="none" w:sz="0" w:space="0" w:color="auto"/>
        <w:bottom w:val="none" w:sz="0" w:space="0" w:color="auto"/>
        <w:right w:val="none" w:sz="0" w:space="0" w:color="auto"/>
      </w:divBdr>
    </w:div>
    <w:div w:id="1133601246">
      <w:bodyDiv w:val="1"/>
      <w:marLeft w:val="0"/>
      <w:marRight w:val="0"/>
      <w:marTop w:val="0"/>
      <w:marBottom w:val="0"/>
      <w:divBdr>
        <w:top w:val="none" w:sz="0" w:space="0" w:color="auto"/>
        <w:left w:val="none" w:sz="0" w:space="0" w:color="auto"/>
        <w:bottom w:val="none" w:sz="0" w:space="0" w:color="auto"/>
        <w:right w:val="none" w:sz="0" w:space="0" w:color="auto"/>
      </w:divBdr>
    </w:div>
    <w:div w:id="1157376558">
      <w:bodyDiv w:val="1"/>
      <w:marLeft w:val="0"/>
      <w:marRight w:val="0"/>
      <w:marTop w:val="0"/>
      <w:marBottom w:val="0"/>
      <w:divBdr>
        <w:top w:val="none" w:sz="0" w:space="0" w:color="auto"/>
        <w:left w:val="none" w:sz="0" w:space="0" w:color="auto"/>
        <w:bottom w:val="none" w:sz="0" w:space="0" w:color="auto"/>
        <w:right w:val="none" w:sz="0" w:space="0" w:color="auto"/>
      </w:divBdr>
    </w:div>
    <w:div w:id="1224757272">
      <w:bodyDiv w:val="1"/>
      <w:marLeft w:val="0"/>
      <w:marRight w:val="0"/>
      <w:marTop w:val="0"/>
      <w:marBottom w:val="0"/>
      <w:divBdr>
        <w:top w:val="none" w:sz="0" w:space="0" w:color="auto"/>
        <w:left w:val="none" w:sz="0" w:space="0" w:color="auto"/>
        <w:bottom w:val="none" w:sz="0" w:space="0" w:color="auto"/>
        <w:right w:val="none" w:sz="0" w:space="0" w:color="auto"/>
      </w:divBdr>
    </w:div>
    <w:div w:id="1273513721">
      <w:bodyDiv w:val="1"/>
      <w:marLeft w:val="0"/>
      <w:marRight w:val="0"/>
      <w:marTop w:val="0"/>
      <w:marBottom w:val="0"/>
      <w:divBdr>
        <w:top w:val="none" w:sz="0" w:space="0" w:color="auto"/>
        <w:left w:val="none" w:sz="0" w:space="0" w:color="auto"/>
        <w:bottom w:val="none" w:sz="0" w:space="0" w:color="auto"/>
        <w:right w:val="none" w:sz="0" w:space="0" w:color="auto"/>
      </w:divBdr>
    </w:div>
    <w:div w:id="1403139900">
      <w:bodyDiv w:val="1"/>
      <w:marLeft w:val="0"/>
      <w:marRight w:val="0"/>
      <w:marTop w:val="0"/>
      <w:marBottom w:val="0"/>
      <w:divBdr>
        <w:top w:val="none" w:sz="0" w:space="0" w:color="auto"/>
        <w:left w:val="none" w:sz="0" w:space="0" w:color="auto"/>
        <w:bottom w:val="none" w:sz="0" w:space="0" w:color="auto"/>
        <w:right w:val="none" w:sz="0" w:space="0" w:color="auto"/>
      </w:divBdr>
    </w:div>
    <w:div w:id="1439448949">
      <w:bodyDiv w:val="1"/>
      <w:marLeft w:val="0"/>
      <w:marRight w:val="0"/>
      <w:marTop w:val="0"/>
      <w:marBottom w:val="0"/>
      <w:divBdr>
        <w:top w:val="none" w:sz="0" w:space="0" w:color="auto"/>
        <w:left w:val="none" w:sz="0" w:space="0" w:color="auto"/>
        <w:bottom w:val="none" w:sz="0" w:space="0" w:color="auto"/>
        <w:right w:val="none" w:sz="0" w:space="0" w:color="auto"/>
      </w:divBdr>
    </w:div>
    <w:div w:id="1447384268">
      <w:bodyDiv w:val="1"/>
      <w:marLeft w:val="0"/>
      <w:marRight w:val="0"/>
      <w:marTop w:val="0"/>
      <w:marBottom w:val="0"/>
      <w:divBdr>
        <w:top w:val="none" w:sz="0" w:space="0" w:color="auto"/>
        <w:left w:val="none" w:sz="0" w:space="0" w:color="auto"/>
        <w:bottom w:val="none" w:sz="0" w:space="0" w:color="auto"/>
        <w:right w:val="none" w:sz="0" w:space="0" w:color="auto"/>
      </w:divBdr>
    </w:div>
    <w:div w:id="1577010714">
      <w:bodyDiv w:val="1"/>
      <w:marLeft w:val="0"/>
      <w:marRight w:val="0"/>
      <w:marTop w:val="0"/>
      <w:marBottom w:val="0"/>
      <w:divBdr>
        <w:top w:val="none" w:sz="0" w:space="0" w:color="auto"/>
        <w:left w:val="none" w:sz="0" w:space="0" w:color="auto"/>
        <w:bottom w:val="none" w:sz="0" w:space="0" w:color="auto"/>
        <w:right w:val="none" w:sz="0" w:space="0" w:color="auto"/>
      </w:divBdr>
    </w:div>
    <w:div w:id="1764106937">
      <w:bodyDiv w:val="1"/>
      <w:marLeft w:val="0"/>
      <w:marRight w:val="0"/>
      <w:marTop w:val="0"/>
      <w:marBottom w:val="0"/>
      <w:divBdr>
        <w:top w:val="none" w:sz="0" w:space="0" w:color="auto"/>
        <w:left w:val="none" w:sz="0" w:space="0" w:color="auto"/>
        <w:bottom w:val="none" w:sz="0" w:space="0" w:color="auto"/>
        <w:right w:val="none" w:sz="0" w:space="0" w:color="auto"/>
      </w:divBdr>
    </w:div>
    <w:div w:id="1791633200">
      <w:bodyDiv w:val="1"/>
      <w:marLeft w:val="0"/>
      <w:marRight w:val="0"/>
      <w:marTop w:val="0"/>
      <w:marBottom w:val="0"/>
      <w:divBdr>
        <w:top w:val="none" w:sz="0" w:space="0" w:color="auto"/>
        <w:left w:val="none" w:sz="0" w:space="0" w:color="auto"/>
        <w:bottom w:val="none" w:sz="0" w:space="0" w:color="auto"/>
        <w:right w:val="none" w:sz="0" w:space="0" w:color="auto"/>
      </w:divBdr>
    </w:div>
    <w:div w:id="1940867841">
      <w:bodyDiv w:val="1"/>
      <w:marLeft w:val="0"/>
      <w:marRight w:val="0"/>
      <w:marTop w:val="0"/>
      <w:marBottom w:val="0"/>
      <w:divBdr>
        <w:top w:val="none" w:sz="0" w:space="0" w:color="auto"/>
        <w:left w:val="none" w:sz="0" w:space="0" w:color="auto"/>
        <w:bottom w:val="none" w:sz="0" w:space="0" w:color="auto"/>
        <w:right w:val="none" w:sz="0" w:space="0" w:color="auto"/>
      </w:divBdr>
    </w:div>
    <w:div w:id="2007122769">
      <w:bodyDiv w:val="1"/>
      <w:marLeft w:val="0"/>
      <w:marRight w:val="0"/>
      <w:marTop w:val="0"/>
      <w:marBottom w:val="0"/>
      <w:divBdr>
        <w:top w:val="none" w:sz="0" w:space="0" w:color="auto"/>
        <w:left w:val="none" w:sz="0" w:space="0" w:color="auto"/>
        <w:bottom w:val="none" w:sz="0" w:space="0" w:color="auto"/>
        <w:right w:val="none" w:sz="0" w:space="0" w:color="auto"/>
      </w:divBdr>
    </w:div>
    <w:div w:id="20695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ilandgasuk.co.uk/legalservices.cf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Central%20Resources\Templates\OGUK%20Templates\OGUK%20TOR%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C4B2CDDAB7A84DA6B1200089C7554F" ma:contentTypeVersion="13" ma:contentTypeDescription="Create a new document." ma:contentTypeScope="" ma:versionID="391cd9732793bf2aadb109d610e73803">
  <xsd:schema xmlns:xsd="http://www.w3.org/2001/XMLSchema" xmlns:xs="http://www.w3.org/2001/XMLSchema" xmlns:p="http://schemas.microsoft.com/office/2006/metadata/properties" xmlns:ns3="8df7c233-7cdc-4797-a2aa-70a91b20ca62" xmlns:ns4="e1e3c765-b614-4040-9b70-acfdfeaff6c5" targetNamespace="http://schemas.microsoft.com/office/2006/metadata/properties" ma:root="true" ma:fieldsID="0bfd52801154eed7cb5976eef8bb080b" ns3:_="" ns4:_="">
    <xsd:import namespace="8df7c233-7cdc-4797-a2aa-70a91b20ca62"/>
    <xsd:import namespace="e1e3c765-b614-4040-9b70-acfdfeaff6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7c233-7cdc-4797-a2aa-70a91b20c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e3c765-b614-4040-9b70-acfdfeaff6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1561B-E010-44CA-B0F1-7EF79DC2E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7c233-7cdc-4797-a2aa-70a91b20ca62"/>
    <ds:schemaRef ds:uri="e1e3c765-b614-4040-9b70-acfdfeaff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43F48-FE30-4656-AB52-DD808C06B457}">
  <ds:schemaRefs>
    <ds:schemaRef ds:uri="http://schemas.microsoft.com/sharepoint/v3/contenttype/forms"/>
  </ds:schemaRefs>
</ds:datastoreItem>
</file>

<file path=customXml/itemProps3.xml><?xml version="1.0" encoding="utf-8"?>
<ds:datastoreItem xmlns:ds="http://schemas.openxmlformats.org/officeDocument/2006/customXml" ds:itemID="{150AE918-27ED-4FDA-9315-42C620C41B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BE6005-ECDF-40AC-B176-4A58A7A8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OGUK TOR Template 2019</Template>
  <TotalTime>1</TotalTime>
  <Pages>2</Pages>
  <Words>635</Words>
  <Characters>3623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Taylor</dc:creator>
  <cp:lastModifiedBy>catriona.stevenson@ecosse-ip.com</cp:lastModifiedBy>
  <cp:revision>2</cp:revision>
  <cp:lastPrinted>2016-03-09T12:52:00Z</cp:lastPrinted>
  <dcterms:created xsi:type="dcterms:W3CDTF">2020-07-14T15:24:00Z</dcterms:created>
  <dcterms:modified xsi:type="dcterms:W3CDTF">2020-07-14T15:24:00Z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0x010100F3C4B2CDDAB7A84DA6B1200089C7554F</vt:lpwstr>
  </property>
</Properties>
</file>